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B90F4" w14:textId="77777777" w:rsidR="005F7C1C" w:rsidRPr="00656F20" w:rsidRDefault="005F7C1C" w:rsidP="005F7C1C">
      <w:pPr>
        <w:spacing w:before="100" w:beforeAutospacing="1" w:after="100" w:afterAutospacing="1" w:line="360" w:lineRule="auto"/>
        <w:outlineLvl w:val="0"/>
        <w:rPr>
          <w:spacing w:val="62"/>
          <w:sz w:val="32"/>
        </w:rPr>
      </w:pPr>
      <w:r w:rsidRPr="00F600FC">
        <w:rPr>
          <w:spacing w:val="62"/>
          <w:sz w:val="32"/>
        </w:rPr>
        <w:t>PRESSEINFORMATION</w:t>
      </w:r>
    </w:p>
    <w:p w14:paraId="42A4A80C" w14:textId="77777777" w:rsidR="005F7C1C" w:rsidRDefault="005F7C1C" w:rsidP="005F7C1C">
      <w:pPr>
        <w:spacing w:before="100" w:beforeAutospacing="1" w:after="100" w:afterAutospacing="1" w:line="360" w:lineRule="auto"/>
      </w:pPr>
      <w:r>
        <w:t>Berlin, 4. Dezember 2019</w:t>
      </w:r>
    </w:p>
    <w:p w14:paraId="41CFB22B" w14:textId="77777777" w:rsidR="005F7C1C" w:rsidRPr="00DF410D" w:rsidRDefault="005F7C1C" w:rsidP="005F7C1C">
      <w:pPr>
        <w:spacing w:before="100" w:beforeAutospacing="1" w:after="100" w:afterAutospacing="1" w:line="360" w:lineRule="auto"/>
        <w:ind w:right="-567"/>
        <w:rPr>
          <w:b/>
          <w:bCs/>
        </w:rPr>
      </w:pPr>
      <w:bookmarkStart w:id="0" w:name="OLE_LINK1"/>
      <w:bookmarkStart w:id="1" w:name="OLE_LINK2"/>
      <w:r>
        <w:rPr>
          <w:b/>
          <w:bCs/>
        </w:rPr>
        <w:t>E-world 2020 – 11</w:t>
      </w:r>
      <w:r w:rsidRPr="00DF410D">
        <w:rPr>
          <w:b/>
          <w:bCs/>
        </w:rPr>
        <w:t xml:space="preserve">. bis </w:t>
      </w:r>
      <w:r>
        <w:rPr>
          <w:b/>
          <w:bCs/>
        </w:rPr>
        <w:t>13</w:t>
      </w:r>
      <w:r w:rsidRPr="00DF410D">
        <w:rPr>
          <w:b/>
          <w:bCs/>
        </w:rPr>
        <w:t>. Februar 20</w:t>
      </w:r>
      <w:r>
        <w:rPr>
          <w:b/>
          <w:bCs/>
        </w:rPr>
        <w:t>20 in Essen – Halle 4 / Stand 124</w:t>
      </w:r>
    </w:p>
    <w:bookmarkEnd w:id="0"/>
    <w:bookmarkEnd w:id="1"/>
    <w:p w14:paraId="57F30558" w14:textId="77777777" w:rsidR="005F7C1C" w:rsidRPr="00656F20" w:rsidRDefault="005F7C1C" w:rsidP="005F7C1C">
      <w:pPr>
        <w:spacing w:before="100" w:beforeAutospacing="1" w:after="100" w:afterAutospacing="1" w:line="360" w:lineRule="auto"/>
        <w:ind w:right="-1843"/>
        <w:rPr>
          <w:b/>
          <w:sz w:val="28"/>
        </w:rPr>
      </w:pPr>
      <w:r>
        <w:rPr>
          <w:b/>
          <w:sz w:val="28"/>
        </w:rPr>
        <w:t>Zeigen, wie es geht: CLS-Management und GWA in der Praxis</w:t>
      </w:r>
      <w:r w:rsidRPr="00344061">
        <w:rPr>
          <w:b/>
          <w:sz w:val="28"/>
        </w:rPr>
        <w:br/>
      </w:r>
      <w:bookmarkStart w:id="2" w:name="OLE_LINK3"/>
      <w:bookmarkStart w:id="3" w:name="OLE_LINK4"/>
      <w:r>
        <w:t>GWAdriga stellt auf der E-world 2020 Kundenprojekte in den Fokus</w:t>
      </w:r>
      <w:bookmarkEnd w:id="2"/>
      <w:bookmarkEnd w:id="3"/>
    </w:p>
    <w:p w14:paraId="2120E620" w14:textId="77777777" w:rsidR="005F7C1C" w:rsidRDefault="005F7C1C" w:rsidP="005F7C1C">
      <w:pPr>
        <w:widowControl w:val="0"/>
        <w:autoSpaceDE w:val="0"/>
        <w:autoSpaceDN w:val="0"/>
        <w:adjustRightInd w:val="0"/>
        <w:spacing w:before="100" w:beforeAutospacing="1" w:after="100" w:afterAutospacing="1" w:line="336" w:lineRule="auto"/>
        <w:rPr>
          <w:b/>
          <w:sz w:val="20"/>
        </w:rPr>
      </w:pPr>
      <w:r>
        <w:rPr>
          <w:b/>
          <w:sz w:val="20"/>
        </w:rPr>
        <w:t>Mit dem ersten zertifizierten Smart-Meter-Gateway begann bei Westfalen Weser Netz schon im Sommer 2019 der Smart-Meter-Rollout. Inzwischen sind weitere GWAdriga-Kunden mit den Prozessen der Gateway-Administr</w:t>
      </w:r>
      <w:bookmarkStart w:id="4" w:name="_GoBack"/>
      <w:bookmarkEnd w:id="4"/>
      <w:r>
        <w:rPr>
          <w:b/>
          <w:sz w:val="20"/>
        </w:rPr>
        <w:t xml:space="preserve">ation in den Echtbetrieb gestartet. Aus diesem Grund stellt der Berliner Full-Service-Anbieter GWAdriga den Blick auf die Praxis in den Mittelpunkt des Messeauftritts auf der E-world 2020. Das gilt nicht nur für die Gateway-Administration, sondern auch für das Thema CLS-Management. Hier berichtet GWAdriga über die Erfahrungen aus gleich zwei Projekten: So hat die </w:t>
      </w:r>
      <w:proofErr w:type="spellStart"/>
      <w:r>
        <w:rPr>
          <w:b/>
          <w:sz w:val="20"/>
        </w:rPr>
        <w:t>RheinEnergie</w:t>
      </w:r>
      <w:proofErr w:type="spellEnd"/>
      <w:r>
        <w:rPr>
          <w:b/>
          <w:sz w:val="20"/>
        </w:rPr>
        <w:t xml:space="preserve"> im Rahmen ihres „Virtuellen </w:t>
      </w:r>
      <w:proofErr w:type="spellStart"/>
      <w:r>
        <w:rPr>
          <w:b/>
          <w:sz w:val="20"/>
        </w:rPr>
        <w:t>WärmeStromPool</w:t>
      </w:r>
      <w:proofErr w:type="spellEnd"/>
      <w:r>
        <w:rPr>
          <w:b/>
          <w:sz w:val="20"/>
        </w:rPr>
        <w:t xml:space="preserve">“-Projektes inzwischen eine ganze Reihe von Nachtspeicherheizungen erfolgreich in ihr virtuelles Kraftwerk integriert und steuert diese mit Unterstützung von GWAdriga. So ist es möglich, die damit verbundenen </w:t>
      </w:r>
      <w:proofErr w:type="spellStart"/>
      <w:r>
        <w:rPr>
          <w:b/>
          <w:sz w:val="20"/>
        </w:rPr>
        <w:t>Flexibilitäten</w:t>
      </w:r>
      <w:proofErr w:type="spellEnd"/>
      <w:r>
        <w:rPr>
          <w:b/>
          <w:sz w:val="20"/>
        </w:rPr>
        <w:t xml:space="preserve"> bestmöglich zu vermarkten. Auch beim Projekt </w:t>
      </w:r>
      <w:proofErr w:type="spellStart"/>
      <w:r w:rsidRPr="00A94E24">
        <w:rPr>
          <w:b/>
          <w:bCs/>
          <w:sz w:val="20"/>
        </w:rPr>
        <w:t>SynErgieOWL</w:t>
      </w:r>
      <w:proofErr w:type="spellEnd"/>
      <w:r>
        <w:rPr>
          <w:b/>
          <w:bCs/>
          <w:sz w:val="20"/>
        </w:rPr>
        <w:t xml:space="preserve"> konnte das CLS-Management erfolgreich in Betrieb genommen werden. Hier erprobt </w:t>
      </w:r>
      <w:r w:rsidRPr="00951F1C">
        <w:rPr>
          <w:b/>
          <w:bCs/>
          <w:sz w:val="20"/>
        </w:rPr>
        <w:t>Westfalen Weser Netz mit neun weiteren Partnern aus Wissenschaft und Industrie, ob Wärmeanwendungen (Power-</w:t>
      </w:r>
      <w:proofErr w:type="spellStart"/>
      <w:r w:rsidRPr="00951F1C">
        <w:rPr>
          <w:b/>
          <w:bCs/>
          <w:sz w:val="20"/>
        </w:rPr>
        <w:t>to</w:t>
      </w:r>
      <w:proofErr w:type="spellEnd"/>
      <w:r w:rsidRPr="00951F1C">
        <w:rPr>
          <w:b/>
          <w:bCs/>
          <w:sz w:val="20"/>
        </w:rPr>
        <w:t>-</w:t>
      </w:r>
      <w:proofErr w:type="spellStart"/>
      <w:r w:rsidRPr="00951F1C">
        <w:rPr>
          <w:b/>
          <w:bCs/>
          <w:sz w:val="20"/>
        </w:rPr>
        <w:t>Heat</w:t>
      </w:r>
      <w:proofErr w:type="spellEnd"/>
      <w:r w:rsidRPr="00951F1C">
        <w:rPr>
          <w:b/>
          <w:bCs/>
          <w:sz w:val="20"/>
        </w:rPr>
        <w:t>) und E-Mobilität (Power-</w:t>
      </w:r>
      <w:proofErr w:type="spellStart"/>
      <w:r w:rsidRPr="00951F1C">
        <w:rPr>
          <w:b/>
          <w:bCs/>
          <w:sz w:val="20"/>
        </w:rPr>
        <w:t>to</w:t>
      </w:r>
      <w:proofErr w:type="spellEnd"/>
      <w:r w:rsidRPr="00951F1C">
        <w:rPr>
          <w:b/>
          <w:bCs/>
          <w:sz w:val="20"/>
        </w:rPr>
        <w:t xml:space="preserve">-Mobility) in Zeiten mit hohem Angebot an Erneuerbaren Energien aus Wind und Sonne </w:t>
      </w:r>
      <w:r>
        <w:rPr>
          <w:b/>
          <w:bCs/>
          <w:sz w:val="20"/>
        </w:rPr>
        <w:t>optimiert</w:t>
      </w:r>
      <w:r w:rsidRPr="00951F1C">
        <w:rPr>
          <w:b/>
          <w:bCs/>
          <w:sz w:val="20"/>
        </w:rPr>
        <w:t xml:space="preserve"> werden können.</w:t>
      </w:r>
    </w:p>
    <w:p w14:paraId="06291559" w14:textId="21F0EB2B" w:rsidR="005F7C1C" w:rsidRPr="005F6306" w:rsidRDefault="005F7C1C" w:rsidP="005F7C1C">
      <w:pPr>
        <w:widowControl w:val="0"/>
        <w:autoSpaceDE w:val="0"/>
        <w:autoSpaceDN w:val="0"/>
        <w:adjustRightInd w:val="0"/>
        <w:spacing w:before="100" w:beforeAutospacing="1" w:after="100" w:afterAutospacing="1" w:line="336" w:lineRule="auto"/>
        <w:rPr>
          <w:bCs/>
          <w:sz w:val="20"/>
        </w:rPr>
      </w:pPr>
      <w:r>
        <w:rPr>
          <w:bCs/>
          <w:sz w:val="20"/>
        </w:rPr>
        <w:t xml:space="preserve">Neben den Prozessen der Gateway-Administration oder des CLS-Managements beleuchtet GWAdriga auch den aktuellen Stand der Entwicklung bei den datenbasierten Mehrwertdiensten. Dazu gehört die neue </w:t>
      </w:r>
      <w:r w:rsidRPr="00A11A4D">
        <w:rPr>
          <w:bCs/>
          <w:sz w:val="20"/>
        </w:rPr>
        <w:t>MSB-Visualisierungslösung</w:t>
      </w:r>
      <w:r>
        <w:rPr>
          <w:bCs/>
          <w:sz w:val="20"/>
        </w:rPr>
        <w:t>, die</w:t>
      </w:r>
      <w:r w:rsidRPr="00A11A4D">
        <w:rPr>
          <w:bCs/>
          <w:sz w:val="20"/>
        </w:rPr>
        <w:t xml:space="preserve"> dem Endkunden einen transparenten Überblick über seinen Energieverbrauch</w:t>
      </w:r>
      <w:r>
        <w:rPr>
          <w:bCs/>
          <w:sz w:val="20"/>
        </w:rPr>
        <w:t xml:space="preserve"> gibt</w:t>
      </w:r>
      <w:r w:rsidRPr="00A11A4D">
        <w:rPr>
          <w:bCs/>
          <w:sz w:val="20"/>
        </w:rPr>
        <w:t>. Das System wurde in enger Zusammenarbeit zwischen GWAdriga und GreenPocket für den Einsatz als MSB-Lösung angepasst</w:t>
      </w:r>
      <w:r>
        <w:rPr>
          <w:bCs/>
          <w:sz w:val="20"/>
        </w:rPr>
        <w:t xml:space="preserve"> und</w:t>
      </w:r>
      <w:r w:rsidRPr="00A11A4D">
        <w:rPr>
          <w:bCs/>
          <w:sz w:val="20"/>
        </w:rPr>
        <w:t xml:space="preserve"> eignet sich sowohl für Kunden von grundzuständigen </w:t>
      </w:r>
      <w:r>
        <w:rPr>
          <w:bCs/>
          <w:sz w:val="20"/>
        </w:rPr>
        <w:t>als auch von</w:t>
      </w:r>
      <w:r w:rsidRPr="00A11A4D">
        <w:rPr>
          <w:bCs/>
          <w:sz w:val="20"/>
        </w:rPr>
        <w:t xml:space="preserve"> wettbewerblichen Messstellenbetreibern.</w:t>
      </w:r>
      <w:r>
        <w:rPr>
          <w:bCs/>
          <w:sz w:val="20"/>
        </w:rPr>
        <w:t xml:space="preserve"> Weitere Themen sind </w:t>
      </w:r>
      <w:r w:rsidRPr="000F7967">
        <w:rPr>
          <w:bCs/>
          <w:sz w:val="20"/>
        </w:rPr>
        <w:t>Mehrsparten-</w:t>
      </w:r>
      <w:proofErr w:type="gramStart"/>
      <w:r w:rsidRPr="000F7967">
        <w:rPr>
          <w:bCs/>
          <w:sz w:val="20"/>
        </w:rPr>
        <w:t>Metering</w:t>
      </w:r>
      <w:r>
        <w:rPr>
          <w:bCs/>
          <w:sz w:val="20"/>
        </w:rPr>
        <w:t>,  PKI</w:t>
      </w:r>
      <w:proofErr w:type="gramEnd"/>
      <w:r>
        <w:rPr>
          <w:bCs/>
          <w:sz w:val="20"/>
        </w:rPr>
        <w:t>-Betrieb sowie das SIM-Karten-Management.</w:t>
      </w:r>
    </w:p>
    <w:p w14:paraId="7124A1E3" w14:textId="77777777" w:rsidR="005F7C1C" w:rsidRPr="007812D5" w:rsidRDefault="005F7C1C" w:rsidP="005F7C1C">
      <w:pPr>
        <w:widowControl w:val="0"/>
        <w:autoSpaceDE w:val="0"/>
        <w:autoSpaceDN w:val="0"/>
        <w:adjustRightInd w:val="0"/>
        <w:spacing w:before="100" w:beforeAutospacing="1" w:after="100" w:afterAutospacing="1" w:line="360" w:lineRule="auto"/>
        <w:rPr>
          <w:sz w:val="20"/>
        </w:rPr>
      </w:pPr>
    </w:p>
    <w:p w14:paraId="25638843" w14:textId="77777777" w:rsidR="005F7C1C" w:rsidRPr="00C22804" w:rsidRDefault="005F7C1C" w:rsidP="005F7C1C">
      <w:pPr>
        <w:widowControl w:val="0"/>
        <w:autoSpaceDE w:val="0"/>
        <w:autoSpaceDN w:val="0"/>
        <w:adjustRightInd w:val="0"/>
        <w:spacing w:before="100" w:beforeAutospacing="1" w:after="100" w:afterAutospacing="1" w:line="360" w:lineRule="auto"/>
        <w:rPr>
          <w:sz w:val="20"/>
        </w:rPr>
      </w:pPr>
    </w:p>
    <w:tbl>
      <w:tblPr>
        <w:tblW w:w="9851" w:type="dxa"/>
        <w:tblCellMar>
          <w:left w:w="70" w:type="dxa"/>
          <w:right w:w="70" w:type="dxa"/>
        </w:tblCellMar>
        <w:tblLook w:val="0000" w:firstRow="0" w:lastRow="0" w:firstColumn="0" w:lastColumn="0" w:noHBand="0" w:noVBand="0"/>
      </w:tblPr>
      <w:tblGrid>
        <w:gridCol w:w="4890"/>
        <w:gridCol w:w="4961"/>
      </w:tblGrid>
      <w:tr w:rsidR="005F7C1C" w:rsidRPr="003864F7" w14:paraId="42DF57D3" w14:textId="77777777" w:rsidTr="00EC46C0">
        <w:trPr>
          <w:trHeight w:val="1283"/>
        </w:trPr>
        <w:tc>
          <w:tcPr>
            <w:tcW w:w="4890" w:type="dxa"/>
          </w:tcPr>
          <w:p w14:paraId="766F437C" w14:textId="77777777" w:rsidR="005F7C1C" w:rsidRPr="009F049D" w:rsidRDefault="005F7C1C" w:rsidP="00EC46C0">
            <w:pPr>
              <w:spacing w:before="100" w:beforeAutospacing="1" w:after="100" w:afterAutospacing="1" w:line="240" w:lineRule="auto"/>
              <w:rPr>
                <w:rFonts w:ascii="Arial" w:hAnsi="Arial" w:cs="Calibri"/>
                <w:bCs/>
                <w:sz w:val="16"/>
                <w:szCs w:val="26"/>
              </w:rPr>
            </w:pPr>
            <w:r w:rsidRPr="003864F7">
              <w:rPr>
                <w:rFonts w:ascii="Arial" w:hAnsi="Arial" w:cs="Calibri"/>
                <w:b/>
                <w:sz w:val="16"/>
                <w:szCs w:val="26"/>
              </w:rPr>
              <w:t>Weitere Informationen:</w:t>
            </w:r>
            <w:r w:rsidRPr="008A7267">
              <w:rPr>
                <w:rFonts w:ascii="OpenSans" w:hAnsi="OpenSans" w:cs="OpenSans"/>
                <w:color w:val="3F3F3F"/>
                <w:sz w:val="30"/>
                <w:szCs w:val="30"/>
                <w:lang w:bidi="th-TH"/>
              </w:rPr>
              <w:t xml:space="preserve"> </w:t>
            </w:r>
            <w:r w:rsidRPr="003864F7">
              <w:rPr>
                <w:rFonts w:ascii="Arial" w:hAnsi="Arial" w:cs="Calibri"/>
                <w:sz w:val="16"/>
                <w:szCs w:val="26"/>
              </w:rPr>
              <w:br/>
            </w:r>
            <w:r w:rsidRPr="00656F20">
              <w:rPr>
                <w:rFonts w:ascii="Arial" w:hAnsi="Arial" w:cs="Calibri"/>
                <w:sz w:val="16"/>
                <w:szCs w:val="26"/>
              </w:rPr>
              <w:t>GWAdriga GmbH &amp; Co.</w:t>
            </w:r>
            <w:r>
              <w:rPr>
                <w:rFonts w:ascii="Arial" w:hAnsi="Arial" w:cs="Calibri"/>
                <w:sz w:val="16"/>
                <w:szCs w:val="26"/>
              </w:rPr>
              <w:t xml:space="preserve"> </w:t>
            </w:r>
            <w:r w:rsidRPr="00656F20">
              <w:rPr>
                <w:rFonts w:ascii="Arial" w:hAnsi="Arial" w:cs="Calibri"/>
                <w:sz w:val="16"/>
                <w:szCs w:val="26"/>
              </w:rPr>
              <w:t>KG</w:t>
            </w:r>
            <w:r>
              <w:rPr>
                <w:rFonts w:ascii="Arial" w:hAnsi="Arial" w:cs="Calibri"/>
                <w:sz w:val="16"/>
                <w:szCs w:val="26"/>
              </w:rPr>
              <w:t xml:space="preserve"> – Dr. </w:t>
            </w:r>
            <w:r w:rsidRPr="007812D5">
              <w:rPr>
                <w:rFonts w:ascii="Arial" w:hAnsi="Arial" w:cs="Calibri"/>
                <w:sz w:val="16"/>
                <w:szCs w:val="26"/>
              </w:rPr>
              <w:t xml:space="preserve">Michal </w:t>
            </w:r>
            <w:proofErr w:type="spellStart"/>
            <w:r w:rsidRPr="007812D5">
              <w:rPr>
                <w:rFonts w:ascii="Arial" w:hAnsi="Arial" w:cs="Calibri"/>
                <w:sz w:val="16"/>
                <w:szCs w:val="26"/>
              </w:rPr>
              <w:t>Sobótka</w:t>
            </w:r>
            <w:proofErr w:type="spellEnd"/>
            <w:r>
              <w:rPr>
                <w:rFonts w:ascii="Arial" w:hAnsi="Arial" w:cs="Calibri"/>
                <w:sz w:val="16"/>
                <w:szCs w:val="26"/>
              </w:rPr>
              <w:br/>
            </w:r>
            <w:r>
              <w:rPr>
                <w:rFonts w:ascii="Arial" w:hAnsi="Arial" w:cs="Calibri"/>
                <w:bCs/>
                <w:sz w:val="16"/>
                <w:szCs w:val="26"/>
              </w:rPr>
              <w:t>Kurfürstendamm 33 – 10719 Berlin</w:t>
            </w:r>
            <w:r>
              <w:rPr>
                <w:rFonts w:ascii="Arial" w:hAnsi="Arial" w:cs="Calibri"/>
                <w:bCs/>
                <w:sz w:val="16"/>
                <w:szCs w:val="26"/>
              </w:rPr>
              <w:br/>
              <w:t>Tel.:</w:t>
            </w:r>
            <w:r w:rsidRPr="00B6021A">
              <w:rPr>
                <w:rFonts w:ascii="Arial" w:hAnsi="Arial" w:cs="Calibri"/>
                <w:bCs/>
                <w:sz w:val="16"/>
                <w:szCs w:val="26"/>
              </w:rPr>
              <w:t xml:space="preserve"> +49 30 959 99 09-0</w:t>
            </w:r>
            <w:r>
              <w:rPr>
                <w:rFonts w:ascii="Arial" w:hAnsi="Arial" w:cs="Calibri"/>
                <w:bCs/>
                <w:sz w:val="16"/>
                <w:szCs w:val="26"/>
              </w:rPr>
              <w:br/>
              <w:t>info</w:t>
            </w:r>
            <w:r w:rsidRPr="0079185F">
              <w:rPr>
                <w:rFonts w:ascii="Arial" w:hAnsi="Arial" w:cs="Calibri"/>
                <w:bCs/>
                <w:sz w:val="16"/>
                <w:szCs w:val="26"/>
              </w:rPr>
              <w:t>@gwadriga.de</w:t>
            </w:r>
            <w:r>
              <w:rPr>
                <w:rFonts w:ascii="Arial" w:hAnsi="Arial" w:cs="Calibri"/>
                <w:bCs/>
                <w:sz w:val="16"/>
                <w:szCs w:val="26"/>
              </w:rPr>
              <w:br/>
            </w:r>
            <w:hyperlink r:id="rId7" w:history="1">
              <w:r w:rsidRPr="00241253">
                <w:rPr>
                  <w:rFonts w:ascii="Arial" w:hAnsi="Arial" w:cs="Calibri"/>
                  <w:bCs/>
                  <w:sz w:val="16"/>
                  <w:szCs w:val="26"/>
                </w:rPr>
                <w:t>www.gwadriga.de</w:t>
              </w:r>
            </w:hyperlink>
            <w:r>
              <w:rPr>
                <w:rFonts w:ascii="Arial" w:hAnsi="Arial" w:cs="Calibri"/>
                <w:bCs/>
                <w:sz w:val="16"/>
                <w:szCs w:val="26"/>
              </w:rPr>
              <w:br/>
            </w:r>
            <w:r w:rsidRPr="004C670F">
              <w:rPr>
                <w:rFonts w:ascii="Arial" w:hAnsi="Arial" w:cs="Calibri"/>
                <w:sz w:val="16"/>
                <w:szCs w:val="26"/>
              </w:rPr>
              <w:t>twitter.com/GWAdriga</w:t>
            </w:r>
            <w:r>
              <w:rPr>
                <w:rFonts w:ascii="Arial" w:hAnsi="Arial" w:cs="Calibri"/>
                <w:sz w:val="16"/>
                <w:szCs w:val="26"/>
              </w:rPr>
              <w:br/>
            </w:r>
            <w:r w:rsidRPr="00EC0F1A">
              <w:rPr>
                <w:rFonts w:ascii="Arial" w:hAnsi="Arial" w:cs="Calibri"/>
                <w:sz w:val="16"/>
                <w:szCs w:val="26"/>
              </w:rPr>
              <w:t>www.xing.com/companies/gwadrigagmbh</w:t>
            </w:r>
          </w:p>
        </w:tc>
        <w:tc>
          <w:tcPr>
            <w:tcW w:w="4961" w:type="dxa"/>
          </w:tcPr>
          <w:p w14:paraId="257CE163" w14:textId="77777777" w:rsidR="005F7C1C" w:rsidRPr="003864F7" w:rsidRDefault="005F7C1C" w:rsidP="00EC46C0">
            <w:pPr>
              <w:spacing w:before="100" w:beforeAutospacing="1" w:after="100" w:afterAutospacing="1" w:line="240" w:lineRule="auto"/>
              <w:rPr>
                <w:rFonts w:ascii="Arial" w:hAnsi="Arial" w:cs="Calibri"/>
                <w:sz w:val="16"/>
                <w:szCs w:val="26"/>
              </w:rPr>
            </w:pPr>
            <w:r w:rsidRPr="003864F7">
              <w:rPr>
                <w:rFonts w:ascii="Arial" w:hAnsi="Arial" w:cs="Calibri"/>
                <w:b/>
                <w:sz w:val="16"/>
                <w:szCs w:val="26"/>
              </w:rPr>
              <w:t>Presse- und Öffentlichkeitsarbeit:</w:t>
            </w:r>
            <w:r>
              <w:rPr>
                <w:rFonts w:ascii="Arial" w:hAnsi="Arial" w:cs="Calibri"/>
                <w:sz w:val="16"/>
                <w:szCs w:val="26"/>
              </w:rPr>
              <w:br/>
            </w:r>
            <w:r w:rsidRPr="00FA1DEE">
              <w:rPr>
                <w:rFonts w:ascii="Arial" w:hAnsi="Arial" w:cs="Calibri"/>
                <w:sz w:val="16"/>
                <w:szCs w:val="26"/>
              </w:rPr>
              <w:t>Press’n’Relations GmbH</w:t>
            </w:r>
            <w:r>
              <w:rPr>
                <w:rFonts w:ascii="Arial" w:hAnsi="Arial" w:cs="Calibri"/>
                <w:sz w:val="16"/>
                <w:szCs w:val="26"/>
              </w:rPr>
              <w:t xml:space="preserve"> – Uwe Pagel</w:t>
            </w:r>
            <w:r>
              <w:rPr>
                <w:rFonts w:ascii="Arial" w:hAnsi="Arial" w:cs="Calibri"/>
                <w:sz w:val="16"/>
                <w:szCs w:val="26"/>
              </w:rPr>
              <w:br/>
            </w:r>
            <w:r w:rsidRPr="00FA1DEE">
              <w:rPr>
                <w:rFonts w:ascii="Arial" w:hAnsi="Arial" w:cs="Calibri"/>
                <w:sz w:val="16"/>
                <w:szCs w:val="26"/>
              </w:rPr>
              <w:t>Magirusstraße 33 – D-89077 Ulm</w:t>
            </w:r>
            <w:r>
              <w:rPr>
                <w:rFonts w:ascii="Arial" w:hAnsi="Arial" w:cs="Calibri"/>
                <w:sz w:val="16"/>
                <w:szCs w:val="26"/>
              </w:rPr>
              <w:br/>
              <w:t>Tel.: +49 731 962 87-29</w:t>
            </w:r>
            <w:r>
              <w:rPr>
                <w:rFonts w:ascii="Arial" w:hAnsi="Arial" w:cs="Calibri"/>
                <w:sz w:val="16"/>
                <w:szCs w:val="26"/>
              </w:rPr>
              <w:br/>
            </w:r>
            <w:hyperlink r:id="rId8" w:history="1">
              <w:r w:rsidRPr="003864F7">
                <w:rPr>
                  <w:rFonts w:ascii="Arial" w:hAnsi="Arial" w:cs="Calibri"/>
                  <w:sz w:val="16"/>
                  <w:szCs w:val="26"/>
                </w:rPr>
                <w:t>upa@press-n-relations.de</w:t>
              </w:r>
            </w:hyperlink>
            <w:r>
              <w:rPr>
                <w:rFonts w:ascii="Arial" w:hAnsi="Arial" w:cs="Calibri"/>
                <w:sz w:val="16"/>
                <w:szCs w:val="26"/>
              </w:rPr>
              <w:br/>
              <w:t>www.press-n-relations.com</w:t>
            </w:r>
          </w:p>
        </w:tc>
      </w:tr>
    </w:tbl>
    <w:p w14:paraId="0D3910B9" w14:textId="77777777" w:rsidR="005F7C1C" w:rsidRDefault="005F7C1C" w:rsidP="005F7C1C">
      <w:pPr>
        <w:spacing w:line="240" w:lineRule="auto"/>
        <w:rPr>
          <w:rFonts w:ascii="Arial" w:hAnsi="Arial" w:cs="Calibri"/>
          <w:b/>
          <w:sz w:val="16"/>
          <w:szCs w:val="26"/>
        </w:rPr>
      </w:pPr>
    </w:p>
    <w:p w14:paraId="61433F3B" w14:textId="77777777" w:rsidR="005F7C1C" w:rsidRPr="00352927" w:rsidRDefault="005F7C1C" w:rsidP="005F7C1C">
      <w:pPr>
        <w:spacing w:line="240" w:lineRule="auto"/>
        <w:rPr>
          <w:rFonts w:ascii="Arial" w:hAnsi="Arial" w:cs="Calibri"/>
          <w:b/>
          <w:sz w:val="16"/>
          <w:szCs w:val="26"/>
        </w:rPr>
      </w:pPr>
      <w:r w:rsidRPr="00352927">
        <w:rPr>
          <w:rFonts w:ascii="Arial" w:hAnsi="Arial" w:cs="Calibri"/>
          <w:b/>
          <w:sz w:val="16"/>
          <w:szCs w:val="26"/>
        </w:rPr>
        <w:t>GWAdriga</w:t>
      </w:r>
    </w:p>
    <w:p w14:paraId="6BDD92D9" w14:textId="77777777" w:rsidR="005F7C1C" w:rsidRPr="00D776E6" w:rsidRDefault="005F7C1C" w:rsidP="005F7C1C">
      <w:pPr>
        <w:spacing w:line="240" w:lineRule="auto"/>
        <w:rPr>
          <w:rFonts w:ascii="Arial" w:hAnsi="Arial" w:cs="Calibri"/>
          <w:sz w:val="16"/>
          <w:szCs w:val="26"/>
        </w:rPr>
      </w:pPr>
      <w:r w:rsidRPr="00D776E6">
        <w:rPr>
          <w:rFonts w:ascii="Arial" w:hAnsi="Arial" w:cs="Calibri"/>
          <w:sz w:val="16"/>
          <w:szCs w:val="26"/>
        </w:rPr>
        <w:t xml:space="preserve">GWAdriga mit Sitz in Berlin ist Full-Service-Dienstleister für die Gateway-Administration und das Messdatenmanagement. Darüber hinaus entwickelt GWAdriga datenbasierte Mehrwertangebote für die Energiewirtschaft, etwa für das CLS-Management oder das Mehrsparten-Metering. Kernzielgruppe sind mittlere und große Versorgungsunternehmen, Filialisten und die Wohnungswirtschaft. Mit mehr als 4,1 Mio. Zählpunkten und 550.000 intelligenten Messsystemen verfügt GWAdriga über ein Mengengerüst, das einen wirtschaftlichen Betrieb der Smart-Meter-Gateway-Administration erlaubt. Zusätzlich profitieren die Kunden von einer starken Einkaufsgemeinschaft. GWAdriga wurde 2016 von EWE, </w:t>
      </w:r>
      <w:proofErr w:type="spellStart"/>
      <w:r w:rsidRPr="00D776E6">
        <w:rPr>
          <w:rFonts w:ascii="Arial" w:hAnsi="Arial" w:cs="Calibri"/>
          <w:sz w:val="16"/>
          <w:szCs w:val="26"/>
        </w:rPr>
        <w:t>RheinEnergie</w:t>
      </w:r>
      <w:proofErr w:type="spellEnd"/>
      <w:r w:rsidRPr="00D776E6">
        <w:rPr>
          <w:rFonts w:ascii="Arial" w:hAnsi="Arial" w:cs="Calibri"/>
          <w:sz w:val="16"/>
          <w:szCs w:val="26"/>
        </w:rPr>
        <w:t xml:space="preserve"> und Westfalen Weser Netz gegründet. Die verwendeten IT-Systeme werden von der BTC AG geliefert, einem IT-Unternehmen, das ebenfalls fest in der Energiewirtschaft verwurzelt ist.</w:t>
      </w:r>
    </w:p>
    <w:p w14:paraId="2E57758F" w14:textId="77777777" w:rsidR="005F7C1C" w:rsidRPr="00137135" w:rsidRDefault="005F7C1C" w:rsidP="005F7C1C"/>
    <w:p w14:paraId="7AD8CD51" w14:textId="610F2D52" w:rsidR="00A73196" w:rsidRPr="005F7C1C" w:rsidRDefault="00A73196" w:rsidP="005F7C1C"/>
    <w:sectPr w:rsidR="00A73196" w:rsidRPr="005F7C1C" w:rsidSect="00867D0A">
      <w:headerReference w:type="default" r:id="rId9"/>
      <w:pgSz w:w="11906" w:h="16838"/>
      <w:pgMar w:top="1764" w:right="3401" w:bottom="141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9F1AC" w14:textId="77777777" w:rsidR="00F77A72" w:rsidRDefault="00F77A72">
      <w:pPr>
        <w:spacing w:line="240" w:lineRule="auto"/>
      </w:pPr>
      <w:r>
        <w:separator/>
      </w:r>
    </w:p>
  </w:endnote>
  <w:endnote w:type="continuationSeparator" w:id="0">
    <w:p w14:paraId="757896AF" w14:textId="77777777" w:rsidR="00F77A72" w:rsidRDefault="00F77A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L Univers 45 Light">
    <w:altName w:val="Arial"/>
    <w:panose1 w:val="020B0604020202020204"/>
    <w:charset w:val="00"/>
    <w:family w:val="auto"/>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ans">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DE292" w14:textId="77777777" w:rsidR="00F77A72" w:rsidRDefault="00F77A72">
      <w:pPr>
        <w:spacing w:line="240" w:lineRule="auto"/>
      </w:pPr>
      <w:r>
        <w:separator/>
      </w:r>
    </w:p>
  </w:footnote>
  <w:footnote w:type="continuationSeparator" w:id="0">
    <w:p w14:paraId="091909CB" w14:textId="77777777" w:rsidR="00F77A72" w:rsidRDefault="00F77A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9340D" w14:textId="6C50C02D" w:rsidR="00BF2705" w:rsidRDefault="00304583" w:rsidP="003F13E4">
    <w:pPr>
      <w:pStyle w:val="Kopfzeile"/>
      <w:tabs>
        <w:tab w:val="clear" w:pos="9072"/>
        <w:tab w:val="right" w:pos="9639"/>
      </w:tabs>
      <w:ind w:right="-2267"/>
      <w:jc w:val="right"/>
    </w:pPr>
    <w:r>
      <w:rPr>
        <w:noProof/>
      </w:rPr>
      <w:drawing>
        <wp:inline distT="0" distB="0" distL="0" distR="0" wp14:anchorId="70E970C3" wp14:editId="2FB8BA67">
          <wp:extent cx="1174195" cy="762357"/>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Adriga_klein.jpg"/>
                  <pic:cNvPicPr/>
                </pic:nvPicPr>
                <pic:blipFill>
                  <a:blip r:embed="rId1">
                    <a:extLst>
                      <a:ext uri="{28A0092B-C50C-407E-A947-70E740481C1C}">
                        <a14:useLocalDpi xmlns:a14="http://schemas.microsoft.com/office/drawing/2010/main" val="0"/>
                      </a:ext>
                    </a:extLst>
                  </a:blip>
                  <a:stretch>
                    <a:fillRect/>
                  </a:stretch>
                </pic:blipFill>
                <pic:spPr>
                  <a:xfrm>
                    <a:off x="0" y="0"/>
                    <a:ext cx="1174471" cy="7625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E6355"/>
    <w:multiLevelType w:val="multilevel"/>
    <w:tmpl w:val="E73E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E09"/>
    <w:rsid w:val="00003414"/>
    <w:rsid w:val="00015E02"/>
    <w:rsid w:val="00021EB3"/>
    <w:rsid w:val="00024D51"/>
    <w:rsid w:val="00030702"/>
    <w:rsid w:val="0004067C"/>
    <w:rsid w:val="0005543D"/>
    <w:rsid w:val="00060B5E"/>
    <w:rsid w:val="00065508"/>
    <w:rsid w:val="0006708C"/>
    <w:rsid w:val="00090034"/>
    <w:rsid w:val="000925D2"/>
    <w:rsid w:val="000A02C3"/>
    <w:rsid w:val="000B32E1"/>
    <w:rsid w:val="000B70F9"/>
    <w:rsid w:val="000B7343"/>
    <w:rsid w:val="000C0458"/>
    <w:rsid w:val="000D05C3"/>
    <w:rsid w:val="000D2D68"/>
    <w:rsid w:val="000E4C40"/>
    <w:rsid w:val="000E4CF8"/>
    <w:rsid w:val="000F1B8E"/>
    <w:rsid w:val="00102119"/>
    <w:rsid w:val="00127506"/>
    <w:rsid w:val="00137135"/>
    <w:rsid w:val="001745E2"/>
    <w:rsid w:val="001774E4"/>
    <w:rsid w:val="00184FEC"/>
    <w:rsid w:val="0019393E"/>
    <w:rsid w:val="001A7856"/>
    <w:rsid w:val="001A7887"/>
    <w:rsid w:val="001B46D7"/>
    <w:rsid w:val="001B72B0"/>
    <w:rsid w:val="001B7302"/>
    <w:rsid w:val="001D217F"/>
    <w:rsid w:val="001E6A0D"/>
    <w:rsid w:val="001F1670"/>
    <w:rsid w:val="00205C70"/>
    <w:rsid w:val="00207126"/>
    <w:rsid w:val="002203D0"/>
    <w:rsid w:val="002210CA"/>
    <w:rsid w:val="00224BEC"/>
    <w:rsid w:val="002264B4"/>
    <w:rsid w:val="00241253"/>
    <w:rsid w:val="002460DC"/>
    <w:rsid w:val="00261682"/>
    <w:rsid w:val="00263140"/>
    <w:rsid w:val="00270260"/>
    <w:rsid w:val="00271453"/>
    <w:rsid w:val="00275814"/>
    <w:rsid w:val="00276BAB"/>
    <w:rsid w:val="0028567C"/>
    <w:rsid w:val="002913B8"/>
    <w:rsid w:val="002A1320"/>
    <w:rsid w:val="002A256B"/>
    <w:rsid w:val="002B1DAC"/>
    <w:rsid w:val="002E580B"/>
    <w:rsid w:val="002E655F"/>
    <w:rsid w:val="002E7DE9"/>
    <w:rsid w:val="002F7A9C"/>
    <w:rsid w:val="00304583"/>
    <w:rsid w:val="00313A08"/>
    <w:rsid w:val="00330403"/>
    <w:rsid w:val="00344E8A"/>
    <w:rsid w:val="00347CA1"/>
    <w:rsid w:val="00352927"/>
    <w:rsid w:val="00365F14"/>
    <w:rsid w:val="00372108"/>
    <w:rsid w:val="003774D9"/>
    <w:rsid w:val="00383E6E"/>
    <w:rsid w:val="003864F7"/>
    <w:rsid w:val="003874BD"/>
    <w:rsid w:val="00397D1D"/>
    <w:rsid w:val="003A4AF3"/>
    <w:rsid w:val="003B393F"/>
    <w:rsid w:val="003C54B3"/>
    <w:rsid w:val="003E4BF2"/>
    <w:rsid w:val="003F13E4"/>
    <w:rsid w:val="004016CE"/>
    <w:rsid w:val="004022D9"/>
    <w:rsid w:val="00413584"/>
    <w:rsid w:val="00414054"/>
    <w:rsid w:val="00415B29"/>
    <w:rsid w:val="0042053D"/>
    <w:rsid w:val="0044230A"/>
    <w:rsid w:val="004647D8"/>
    <w:rsid w:val="00472EFE"/>
    <w:rsid w:val="00473487"/>
    <w:rsid w:val="00477D69"/>
    <w:rsid w:val="00483692"/>
    <w:rsid w:val="004A17BC"/>
    <w:rsid w:val="004A2857"/>
    <w:rsid w:val="004A3941"/>
    <w:rsid w:val="004A77C5"/>
    <w:rsid w:val="004B0AA6"/>
    <w:rsid w:val="004B6767"/>
    <w:rsid w:val="004D46EE"/>
    <w:rsid w:val="004D6A64"/>
    <w:rsid w:val="004E3D6E"/>
    <w:rsid w:val="00523C66"/>
    <w:rsid w:val="00533039"/>
    <w:rsid w:val="00533A4B"/>
    <w:rsid w:val="005354C8"/>
    <w:rsid w:val="00540996"/>
    <w:rsid w:val="00545F62"/>
    <w:rsid w:val="00547500"/>
    <w:rsid w:val="00562908"/>
    <w:rsid w:val="005A11DF"/>
    <w:rsid w:val="005B69F7"/>
    <w:rsid w:val="005F2463"/>
    <w:rsid w:val="005F250F"/>
    <w:rsid w:val="005F6306"/>
    <w:rsid w:val="005F7C1C"/>
    <w:rsid w:val="00611E7D"/>
    <w:rsid w:val="00632160"/>
    <w:rsid w:val="00636C9D"/>
    <w:rsid w:val="00655AD6"/>
    <w:rsid w:val="00656F20"/>
    <w:rsid w:val="00661474"/>
    <w:rsid w:val="006627B3"/>
    <w:rsid w:val="00665380"/>
    <w:rsid w:val="006733B7"/>
    <w:rsid w:val="006B33FD"/>
    <w:rsid w:val="006D20AB"/>
    <w:rsid w:val="006E614B"/>
    <w:rsid w:val="0070509A"/>
    <w:rsid w:val="00712FA5"/>
    <w:rsid w:val="0072054B"/>
    <w:rsid w:val="00722A4A"/>
    <w:rsid w:val="007402A6"/>
    <w:rsid w:val="0075007A"/>
    <w:rsid w:val="0076074E"/>
    <w:rsid w:val="007812D5"/>
    <w:rsid w:val="00781E34"/>
    <w:rsid w:val="0079185F"/>
    <w:rsid w:val="007A3809"/>
    <w:rsid w:val="007B7FB5"/>
    <w:rsid w:val="007D693B"/>
    <w:rsid w:val="0081268C"/>
    <w:rsid w:val="0081410E"/>
    <w:rsid w:val="00817376"/>
    <w:rsid w:val="00862D3E"/>
    <w:rsid w:val="00867D0A"/>
    <w:rsid w:val="008A42F2"/>
    <w:rsid w:val="008A7267"/>
    <w:rsid w:val="008B142A"/>
    <w:rsid w:val="008B668B"/>
    <w:rsid w:val="008C6156"/>
    <w:rsid w:val="008D1B03"/>
    <w:rsid w:val="008E1FE1"/>
    <w:rsid w:val="008E2A3C"/>
    <w:rsid w:val="008E41CF"/>
    <w:rsid w:val="008E5CB3"/>
    <w:rsid w:val="00903C4E"/>
    <w:rsid w:val="00911985"/>
    <w:rsid w:val="00930DE2"/>
    <w:rsid w:val="0095002B"/>
    <w:rsid w:val="00951F1C"/>
    <w:rsid w:val="00953D67"/>
    <w:rsid w:val="009949EC"/>
    <w:rsid w:val="00994D7E"/>
    <w:rsid w:val="00994FB5"/>
    <w:rsid w:val="009A3CF3"/>
    <w:rsid w:val="009A5BFD"/>
    <w:rsid w:val="009D0E09"/>
    <w:rsid w:val="009F049D"/>
    <w:rsid w:val="009F1089"/>
    <w:rsid w:val="00A11A4D"/>
    <w:rsid w:val="00A14D38"/>
    <w:rsid w:val="00A20007"/>
    <w:rsid w:val="00A512FE"/>
    <w:rsid w:val="00A6793E"/>
    <w:rsid w:val="00A710B1"/>
    <w:rsid w:val="00A73196"/>
    <w:rsid w:val="00A74E33"/>
    <w:rsid w:val="00A81E50"/>
    <w:rsid w:val="00A93818"/>
    <w:rsid w:val="00A94E24"/>
    <w:rsid w:val="00AA0B8F"/>
    <w:rsid w:val="00AA4E9A"/>
    <w:rsid w:val="00AA7058"/>
    <w:rsid w:val="00AD03F4"/>
    <w:rsid w:val="00AD632D"/>
    <w:rsid w:val="00AE4B1A"/>
    <w:rsid w:val="00B03CE5"/>
    <w:rsid w:val="00B10D1F"/>
    <w:rsid w:val="00B205C8"/>
    <w:rsid w:val="00B27C58"/>
    <w:rsid w:val="00B34C8D"/>
    <w:rsid w:val="00B370DB"/>
    <w:rsid w:val="00B40D3F"/>
    <w:rsid w:val="00B67B84"/>
    <w:rsid w:val="00B728F8"/>
    <w:rsid w:val="00B803D8"/>
    <w:rsid w:val="00B83CAF"/>
    <w:rsid w:val="00B90BE4"/>
    <w:rsid w:val="00B93F6C"/>
    <w:rsid w:val="00BD4A34"/>
    <w:rsid w:val="00BE2AC9"/>
    <w:rsid w:val="00BF2705"/>
    <w:rsid w:val="00BF33DF"/>
    <w:rsid w:val="00C01F35"/>
    <w:rsid w:val="00C07597"/>
    <w:rsid w:val="00C115A1"/>
    <w:rsid w:val="00C222A3"/>
    <w:rsid w:val="00C22804"/>
    <w:rsid w:val="00C25E21"/>
    <w:rsid w:val="00C45216"/>
    <w:rsid w:val="00C5706E"/>
    <w:rsid w:val="00C6472E"/>
    <w:rsid w:val="00C75D65"/>
    <w:rsid w:val="00C86034"/>
    <w:rsid w:val="00C919C6"/>
    <w:rsid w:val="00CA6FF5"/>
    <w:rsid w:val="00CB1582"/>
    <w:rsid w:val="00CD15B6"/>
    <w:rsid w:val="00CE70B7"/>
    <w:rsid w:val="00CF66BF"/>
    <w:rsid w:val="00D21B9C"/>
    <w:rsid w:val="00D220C7"/>
    <w:rsid w:val="00D3093D"/>
    <w:rsid w:val="00D32ADD"/>
    <w:rsid w:val="00D33421"/>
    <w:rsid w:val="00D3372D"/>
    <w:rsid w:val="00D44597"/>
    <w:rsid w:val="00D46106"/>
    <w:rsid w:val="00D50992"/>
    <w:rsid w:val="00D65121"/>
    <w:rsid w:val="00D921AA"/>
    <w:rsid w:val="00DA01D6"/>
    <w:rsid w:val="00DC5EBB"/>
    <w:rsid w:val="00DD5A37"/>
    <w:rsid w:val="00DF16EC"/>
    <w:rsid w:val="00DF410D"/>
    <w:rsid w:val="00E02F73"/>
    <w:rsid w:val="00E05512"/>
    <w:rsid w:val="00E14934"/>
    <w:rsid w:val="00E15AA0"/>
    <w:rsid w:val="00E604AF"/>
    <w:rsid w:val="00E651F1"/>
    <w:rsid w:val="00E77ACB"/>
    <w:rsid w:val="00E84B0A"/>
    <w:rsid w:val="00E9408D"/>
    <w:rsid w:val="00E94DB3"/>
    <w:rsid w:val="00ED454E"/>
    <w:rsid w:val="00EF16AC"/>
    <w:rsid w:val="00EF3AA3"/>
    <w:rsid w:val="00F02EF8"/>
    <w:rsid w:val="00F1701B"/>
    <w:rsid w:val="00F179AA"/>
    <w:rsid w:val="00F21D00"/>
    <w:rsid w:val="00F607D6"/>
    <w:rsid w:val="00F64526"/>
    <w:rsid w:val="00F76505"/>
    <w:rsid w:val="00F77A72"/>
    <w:rsid w:val="00F83625"/>
    <w:rsid w:val="00F86E49"/>
    <w:rsid w:val="00F9192E"/>
    <w:rsid w:val="00FA2496"/>
    <w:rsid w:val="00FB14EF"/>
    <w:rsid w:val="00FC5655"/>
    <w:rsid w:val="00FC6873"/>
    <w:rsid w:val="00FD5DD0"/>
    <w:rsid w:val="00FF4AFA"/>
    <w:rsid w:val="00FF664C"/>
  </w:rsids>
  <m:mathPr>
    <m:mathFont m:val="Cambria Math"/>
    <m:brkBin m:val="before"/>
    <m:brkBinSub m:val="--"/>
    <m:smallFrac m:val="0"/>
    <m:dispDef m:val="0"/>
    <m:lMargin m:val="0"/>
    <m:rMargin m:val="0"/>
    <m:defJc m:val="centerGroup"/>
    <m:wrapRight/>
    <m:intLim m:val="subSup"/>
    <m:naryLim m:val="subSup"/>
  </m:mathPr>
  <w:themeFontLang w:val="de-DE"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B0206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9D0E09"/>
    <w:pPr>
      <w:spacing w:line="312" w:lineRule="auto"/>
    </w:pPr>
    <w:rPr>
      <w:rFonts w:ascii="Helvetica" w:hAnsi="Helvetica"/>
      <w:sz w:val="22"/>
    </w:rPr>
  </w:style>
  <w:style w:type="paragraph" w:styleId="berschrift1">
    <w:name w:val="heading 1"/>
    <w:basedOn w:val="Standard"/>
    <w:next w:val="Standard"/>
    <w:qFormat/>
    <w:rsid w:val="009D0E09"/>
    <w:pPr>
      <w:keepNext/>
      <w:autoSpaceDE w:val="0"/>
      <w:autoSpaceDN w:val="0"/>
      <w:adjustRightInd w:val="0"/>
      <w:outlineLvl w:val="0"/>
    </w:pPr>
    <w:rPr>
      <w:b/>
    </w:rPr>
  </w:style>
  <w:style w:type="paragraph" w:styleId="berschrift2">
    <w:name w:val="heading 2"/>
    <w:basedOn w:val="Standard"/>
    <w:next w:val="Standard"/>
    <w:qFormat/>
    <w:rsid w:val="009D0E09"/>
    <w:pPr>
      <w:keepNext/>
      <w:autoSpaceDE w:val="0"/>
      <w:autoSpaceDN w:val="0"/>
      <w:adjustRightInd w:val="0"/>
      <w:outlineLvl w:val="1"/>
    </w:pPr>
    <w:rPr>
      <w:i/>
    </w:rPr>
  </w:style>
  <w:style w:type="paragraph" w:styleId="berschrift5">
    <w:name w:val="heading 5"/>
    <w:basedOn w:val="Standard"/>
    <w:next w:val="Standard"/>
    <w:qFormat/>
    <w:rsid w:val="009D0E09"/>
    <w:pPr>
      <w:keepNext/>
      <w:autoSpaceDE w:val="0"/>
      <w:autoSpaceDN w:val="0"/>
      <w:adjustRightInd w:val="0"/>
      <w:ind w:right="2783"/>
      <w:outlineLvl w:val="4"/>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9D0E09"/>
    <w:pPr>
      <w:ind w:right="23"/>
    </w:pPr>
  </w:style>
  <w:style w:type="paragraph" w:styleId="Textkrper3">
    <w:name w:val="Body Text 3"/>
    <w:basedOn w:val="Standard"/>
    <w:rsid w:val="009D0E09"/>
    <w:pPr>
      <w:autoSpaceDE w:val="0"/>
      <w:autoSpaceDN w:val="0"/>
      <w:adjustRightInd w:val="0"/>
      <w:spacing w:line="240" w:lineRule="auto"/>
      <w:ind w:right="-97"/>
    </w:pPr>
    <w:rPr>
      <w:rFonts w:ascii="L Univers 45 Light" w:hAnsi="L Univers 45 Light"/>
      <w:sz w:val="18"/>
    </w:rPr>
  </w:style>
  <w:style w:type="character" w:styleId="Hyperlink">
    <w:name w:val="Hyperlink"/>
    <w:rsid w:val="009D0E09"/>
    <w:rPr>
      <w:color w:val="0000FF"/>
      <w:u w:val="single"/>
    </w:rPr>
  </w:style>
  <w:style w:type="paragraph" w:styleId="Kopfzeile">
    <w:name w:val="header"/>
    <w:basedOn w:val="Standard"/>
    <w:rsid w:val="009D0E09"/>
    <w:pPr>
      <w:tabs>
        <w:tab w:val="center" w:pos="4536"/>
        <w:tab w:val="right" w:pos="9072"/>
      </w:tabs>
    </w:pPr>
  </w:style>
  <w:style w:type="paragraph" w:styleId="Fuzeile">
    <w:name w:val="footer"/>
    <w:basedOn w:val="Standard"/>
    <w:semiHidden/>
    <w:rsid w:val="009D0E09"/>
    <w:pPr>
      <w:tabs>
        <w:tab w:val="center" w:pos="4536"/>
        <w:tab w:val="right" w:pos="9072"/>
      </w:tabs>
    </w:pPr>
  </w:style>
  <w:style w:type="paragraph" w:styleId="Textkrper">
    <w:name w:val="Body Text"/>
    <w:basedOn w:val="Standard"/>
    <w:rsid w:val="00122A48"/>
    <w:rPr>
      <w:b/>
      <w:szCs w:val="22"/>
    </w:rPr>
  </w:style>
  <w:style w:type="paragraph" w:styleId="Sprechblasentext">
    <w:name w:val="Balloon Text"/>
    <w:basedOn w:val="Standard"/>
    <w:semiHidden/>
    <w:rsid w:val="00DE0B49"/>
    <w:rPr>
      <w:rFonts w:ascii="Lucida Grande" w:hAnsi="Lucida Grande"/>
      <w:sz w:val="18"/>
      <w:szCs w:val="18"/>
    </w:rPr>
  </w:style>
  <w:style w:type="character" w:styleId="Kommentarzeichen">
    <w:name w:val="annotation reference"/>
    <w:uiPriority w:val="99"/>
    <w:semiHidden/>
    <w:unhideWhenUsed/>
    <w:rsid w:val="00B01A33"/>
    <w:rPr>
      <w:sz w:val="18"/>
      <w:szCs w:val="18"/>
    </w:rPr>
  </w:style>
  <w:style w:type="paragraph" w:styleId="Kommentartext">
    <w:name w:val="annotation text"/>
    <w:basedOn w:val="Standard"/>
    <w:link w:val="KommentartextZchn"/>
    <w:uiPriority w:val="99"/>
    <w:semiHidden/>
    <w:unhideWhenUsed/>
    <w:rsid w:val="00B01A33"/>
    <w:rPr>
      <w:sz w:val="24"/>
      <w:szCs w:val="24"/>
      <w:lang w:val="x-none" w:eastAsia="x-none"/>
    </w:rPr>
  </w:style>
  <w:style w:type="character" w:customStyle="1" w:styleId="KommentartextZchn">
    <w:name w:val="Kommentartext Zchn"/>
    <w:link w:val="Kommentartext"/>
    <w:uiPriority w:val="99"/>
    <w:semiHidden/>
    <w:rsid w:val="00B01A33"/>
    <w:rPr>
      <w:rFonts w:ascii="Helvetica" w:hAnsi="Helvetica"/>
      <w:sz w:val="24"/>
      <w:szCs w:val="24"/>
    </w:rPr>
  </w:style>
  <w:style w:type="paragraph" w:styleId="Kommentarthema">
    <w:name w:val="annotation subject"/>
    <w:basedOn w:val="Kommentartext"/>
    <w:next w:val="Kommentartext"/>
    <w:link w:val="KommentarthemaZchn"/>
    <w:uiPriority w:val="99"/>
    <w:semiHidden/>
    <w:unhideWhenUsed/>
    <w:rsid w:val="00B01A33"/>
    <w:rPr>
      <w:b/>
      <w:bCs/>
    </w:rPr>
  </w:style>
  <w:style w:type="character" w:customStyle="1" w:styleId="KommentarthemaZchn">
    <w:name w:val="Kommentarthema Zchn"/>
    <w:link w:val="Kommentarthema"/>
    <w:uiPriority w:val="99"/>
    <w:semiHidden/>
    <w:rsid w:val="00B01A33"/>
    <w:rPr>
      <w:rFonts w:ascii="Helvetica" w:hAnsi="Helvetica"/>
      <w:b/>
      <w:bCs/>
      <w:sz w:val="24"/>
      <w:szCs w:val="24"/>
    </w:rPr>
  </w:style>
  <w:style w:type="paragraph" w:styleId="Dokumentstruktur">
    <w:name w:val="Document Map"/>
    <w:basedOn w:val="Standard"/>
    <w:link w:val="DokumentstrukturZchn"/>
    <w:semiHidden/>
    <w:unhideWhenUsed/>
    <w:rsid w:val="000B32E1"/>
    <w:pPr>
      <w:spacing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semiHidden/>
    <w:rsid w:val="000B32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6264">
      <w:bodyDiv w:val="1"/>
      <w:marLeft w:val="0"/>
      <w:marRight w:val="0"/>
      <w:marTop w:val="0"/>
      <w:marBottom w:val="0"/>
      <w:divBdr>
        <w:top w:val="none" w:sz="0" w:space="0" w:color="auto"/>
        <w:left w:val="none" w:sz="0" w:space="0" w:color="auto"/>
        <w:bottom w:val="none" w:sz="0" w:space="0" w:color="auto"/>
        <w:right w:val="none" w:sz="0" w:space="0" w:color="auto"/>
      </w:divBdr>
    </w:div>
    <w:div w:id="168644578">
      <w:bodyDiv w:val="1"/>
      <w:marLeft w:val="0"/>
      <w:marRight w:val="0"/>
      <w:marTop w:val="0"/>
      <w:marBottom w:val="0"/>
      <w:divBdr>
        <w:top w:val="none" w:sz="0" w:space="0" w:color="auto"/>
        <w:left w:val="none" w:sz="0" w:space="0" w:color="auto"/>
        <w:bottom w:val="none" w:sz="0" w:space="0" w:color="auto"/>
        <w:right w:val="none" w:sz="0" w:space="0" w:color="auto"/>
      </w:divBdr>
    </w:div>
    <w:div w:id="233705893">
      <w:bodyDiv w:val="1"/>
      <w:marLeft w:val="0"/>
      <w:marRight w:val="0"/>
      <w:marTop w:val="0"/>
      <w:marBottom w:val="0"/>
      <w:divBdr>
        <w:top w:val="none" w:sz="0" w:space="0" w:color="auto"/>
        <w:left w:val="none" w:sz="0" w:space="0" w:color="auto"/>
        <w:bottom w:val="none" w:sz="0" w:space="0" w:color="auto"/>
        <w:right w:val="none" w:sz="0" w:space="0" w:color="auto"/>
      </w:divBdr>
    </w:div>
    <w:div w:id="851191447">
      <w:bodyDiv w:val="1"/>
      <w:marLeft w:val="0"/>
      <w:marRight w:val="0"/>
      <w:marTop w:val="0"/>
      <w:marBottom w:val="0"/>
      <w:divBdr>
        <w:top w:val="none" w:sz="0" w:space="0" w:color="auto"/>
        <w:left w:val="none" w:sz="0" w:space="0" w:color="auto"/>
        <w:bottom w:val="none" w:sz="0" w:space="0" w:color="auto"/>
        <w:right w:val="none" w:sz="0" w:space="0" w:color="auto"/>
      </w:divBdr>
    </w:div>
    <w:div w:id="1041251726">
      <w:bodyDiv w:val="1"/>
      <w:marLeft w:val="0"/>
      <w:marRight w:val="0"/>
      <w:marTop w:val="0"/>
      <w:marBottom w:val="0"/>
      <w:divBdr>
        <w:top w:val="none" w:sz="0" w:space="0" w:color="auto"/>
        <w:left w:val="none" w:sz="0" w:space="0" w:color="auto"/>
        <w:bottom w:val="none" w:sz="0" w:space="0" w:color="auto"/>
        <w:right w:val="none" w:sz="0" w:space="0" w:color="auto"/>
      </w:divBdr>
    </w:div>
    <w:div w:id="1082458284">
      <w:bodyDiv w:val="1"/>
      <w:marLeft w:val="0"/>
      <w:marRight w:val="0"/>
      <w:marTop w:val="0"/>
      <w:marBottom w:val="0"/>
      <w:divBdr>
        <w:top w:val="none" w:sz="0" w:space="0" w:color="auto"/>
        <w:left w:val="none" w:sz="0" w:space="0" w:color="auto"/>
        <w:bottom w:val="none" w:sz="0" w:space="0" w:color="auto"/>
        <w:right w:val="none" w:sz="0" w:space="0" w:color="auto"/>
      </w:divBdr>
    </w:div>
    <w:div w:id="1424574579">
      <w:bodyDiv w:val="1"/>
      <w:marLeft w:val="0"/>
      <w:marRight w:val="0"/>
      <w:marTop w:val="0"/>
      <w:marBottom w:val="0"/>
      <w:divBdr>
        <w:top w:val="none" w:sz="0" w:space="0" w:color="auto"/>
        <w:left w:val="none" w:sz="0" w:space="0" w:color="auto"/>
        <w:bottom w:val="none" w:sz="0" w:space="0" w:color="auto"/>
        <w:right w:val="none" w:sz="0" w:space="0" w:color="auto"/>
      </w:divBdr>
    </w:div>
    <w:div w:id="1437747939">
      <w:bodyDiv w:val="1"/>
      <w:marLeft w:val="0"/>
      <w:marRight w:val="0"/>
      <w:marTop w:val="0"/>
      <w:marBottom w:val="0"/>
      <w:divBdr>
        <w:top w:val="none" w:sz="0" w:space="0" w:color="auto"/>
        <w:left w:val="none" w:sz="0" w:space="0" w:color="auto"/>
        <w:bottom w:val="none" w:sz="0" w:space="0" w:color="auto"/>
        <w:right w:val="none" w:sz="0" w:space="0" w:color="auto"/>
      </w:divBdr>
    </w:div>
    <w:div w:id="1571575716">
      <w:bodyDiv w:val="1"/>
      <w:marLeft w:val="0"/>
      <w:marRight w:val="0"/>
      <w:marTop w:val="0"/>
      <w:marBottom w:val="0"/>
      <w:divBdr>
        <w:top w:val="none" w:sz="0" w:space="0" w:color="auto"/>
        <w:left w:val="none" w:sz="0" w:space="0" w:color="auto"/>
        <w:bottom w:val="none" w:sz="0" w:space="0" w:color="auto"/>
        <w:right w:val="none" w:sz="0" w:space="0" w:color="auto"/>
      </w:divBdr>
    </w:div>
    <w:div w:id="1742561966">
      <w:bodyDiv w:val="1"/>
      <w:marLeft w:val="0"/>
      <w:marRight w:val="0"/>
      <w:marTop w:val="0"/>
      <w:marBottom w:val="0"/>
      <w:divBdr>
        <w:top w:val="none" w:sz="0" w:space="0" w:color="auto"/>
        <w:left w:val="none" w:sz="0" w:space="0" w:color="auto"/>
        <w:bottom w:val="none" w:sz="0" w:space="0" w:color="auto"/>
        <w:right w:val="none" w:sz="0" w:space="0" w:color="auto"/>
      </w:divBdr>
    </w:div>
    <w:div w:id="1788548720">
      <w:bodyDiv w:val="1"/>
      <w:marLeft w:val="0"/>
      <w:marRight w:val="0"/>
      <w:marTop w:val="0"/>
      <w:marBottom w:val="0"/>
      <w:divBdr>
        <w:top w:val="none" w:sz="0" w:space="0" w:color="auto"/>
        <w:left w:val="none" w:sz="0" w:space="0" w:color="auto"/>
        <w:bottom w:val="none" w:sz="0" w:space="0" w:color="auto"/>
        <w:right w:val="none" w:sz="0" w:space="0" w:color="auto"/>
      </w:divBdr>
    </w:div>
    <w:div w:id="1885092816">
      <w:bodyDiv w:val="1"/>
      <w:marLeft w:val="0"/>
      <w:marRight w:val="0"/>
      <w:marTop w:val="0"/>
      <w:marBottom w:val="0"/>
      <w:divBdr>
        <w:top w:val="none" w:sz="0" w:space="0" w:color="auto"/>
        <w:left w:val="none" w:sz="0" w:space="0" w:color="auto"/>
        <w:bottom w:val="none" w:sz="0" w:space="0" w:color="auto"/>
        <w:right w:val="none" w:sz="0" w:space="0" w:color="auto"/>
      </w:divBdr>
    </w:div>
    <w:div w:id="1889147397">
      <w:bodyDiv w:val="1"/>
      <w:marLeft w:val="0"/>
      <w:marRight w:val="0"/>
      <w:marTop w:val="0"/>
      <w:marBottom w:val="0"/>
      <w:divBdr>
        <w:top w:val="none" w:sz="0" w:space="0" w:color="auto"/>
        <w:left w:val="none" w:sz="0" w:space="0" w:color="auto"/>
        <w:bottom w:val="none" w:sz="0" w:space="0" w:color="auto"/>
        <w:right w:val="none" w:sz="0" w:space="0" w:color="auto"/>
      </w:divBdr>
      <w:divsChild>
        <w:div w:id="679115854">
          <w:marLeft w:val="0"/>
          <w:marRight w:val="0"/>
          <w:marTop w:val="0"/>
          <w:marBottom w:val="0"/>
          <w:divBdr>
            <w:top w:val="none" w:sz="0" w:space="0" w:color="auto"/>
            <w:left w:val="none" w:sz="0" w:space="0" w:color="auto"/>
            <w:bottom w:val="none" w:sz="0" w:space="0" w:color="auto"/>
            <w:right w:val="none" w:sz="0" w:space="0" w:color="auto"/>
          </w:divBdr>
          <w:divsChild>
            <w:div w:id="1246838089">
              <w:marLeft w:val="0"/>
              <w:marRight w:val="0"/>
              <w:marTop w:val="0"/>
              <w:marBottom w:val="0"/>
              <w:divBdr>
                <w:top w:val="none" w:sz="0" w:space="0" w:color="auto"/>
                <w:left w:val="none" w:sz="0" w:space="0" w:color="auto"/>
                <w:bottom w:val="none" w:sz="0" w:space="0" w:color="auto"/>
                <w:right w:val="none" w:sz="0" w:space="0" w:color="auto"/>
              </w:divBdr>
              <w:divsChild>
                <w:div w:id="25645611">
                  <w:marLeft w:val="0"/>
                  <w:marRight w:val="0"/>
                  <w:marTop w:val="0"/>
                  <w:marBottom w:val="0"/>
                  <w:divBdr>
                    <w:top w:val="none" w:sz="0" w:space="0" w:color="auto"/>
                    <w:left w:val="none" w:sz="0" w:space="0" w:color="auto"/>
                    <w:bottom w:val="none" w:sz="0" w:space="0" w:color="auto"/>
                    <w:right w:val="none" w:sz="0" w:space="0" w:color="auto"/>
                  </w:divBdr>
                  <w:divsChild>
                    <w:div w:id="3812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733939">
      <w:bodyDiv w:val="1"/>
      <w:marLeft w:val="0"/>
      <w:marRight w:val="0"/>
      <w:marTop w:val="0"/>
      <w:marBottom w:val="0"/>
      <w:divBdr>
        <w:top w:val="none" w:sz="0" w:space="0" w:color="auto"/>
        <w:left w:val="none" w:sz="0" w:space="0" w:color="auto"/>
        <w:bottom w:val="none" w:sz="0" w:space="0" w:color="auto"/>
        <w:right w:val="none" w:sz="0" w:space="0" w:color="auto"/>
      </w:divBdr>
      <w:divsChild>
        <w:div w:id="727460046">
          <w:marLeft w:val="0"/>
          <w:marRight w:val="0"/>
          <w:marTop w:val="0"/>
          <w:marBottom w:val="0"/>
          <w:divBdr>
            <w:top w:val="none" w:sz="0" w:space="0" w:color="auto"/>
            <w:left w:val="none" w:sz="0" w:space="0" w:color="auto"/>
            <w:bottom w:val="none" w:sz="0" w:space="0" w:color="auto"/>
            <w:right w:val="none" w:sz="0" w:space="0" w:color="auto"/>
          </w:divBdr>
          <w:divsChild>
            <w:div w:id="2053339829">
              <w:marLeft w:val="0"/>
              <w:marRight w:val="0"/>
              <w:marTop w:val="0"/>
              <w:marBottom w:val="0"/>
              <w:divBdr>
                <w:top w:val="none" w:sz="0" w:space="0" w:color="auto"/>
                <w:left w:val="none" w:sz="0" w:space="0" w:color="auto"/>
                <w:bottom w:val="none" w:sz="0" w:space="0" w:color="auto"/>
                <w:right w:val="none" w:sz="0" w:space="0" w:color="auto"/>
              </w:divBdr>
              <w:divsChild>
                <w:div w:id="591280362">
                  <w:marLeft w:val="0"/>
                  <w:marRight w:val="0"/>
                  <w:marTop w:val="0"/>
                  <w:marBottom w:val="0"/>
                  <w:divBdr>
                    <w:top w:val="none" w:sz="0" w:space="0" w:color="auto"/>
                    <w:left w:val="none" w:sz="0" w:space="0" w:color="auto"/>
                    <w:bottom w:val="none" w:sz="0" w:space="0" w:color="auto"/>
                    <w:right w:val="none" w:sz="0" w:space="0" w:color="auto"/>
                  </w:divBdr>
                  <w:divsChild>
                    <w:div w:id="5446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pa@press-n-relations.de" TargetMode="External"/><Relationship Id="rId3" Type="http://schemas.openxmlformats.org/officeDocument/2006/relationships/settings" Target="settings.xml"/><Relationship Id="rId7" Type="http://schemas.openxmlformats.org/officeDocument/2006/relationships/hyperlink" Target="http://www.gwadrig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2977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Press'n'Relations GmbH</Company>
  <LinksUpToDate>false</LinksUpToDate>
  <CharactersWithSpaces>3443</CharactersWithSpaces>
  <SharedDoc>false</SharedDoc>
  <HyperlinkBase/>
  <HLinks>
    <vt:vector size="18" baseType="variant">
      <vt:variant>
        <vt:i4>7077939</vt:i4>
      </vt:variant>
      <vt:variant>
        <vt:i4>3</vt:i4>
      </vt:variant>
      <vt:variant>
        <vt:i4>0</vt:i4>
      </vt:variant>
      <vt:variant>
        <vt:i4>5</vt:i4>
      </vt:variant>
      <vt:variant>
        <vt:lpwstr>mailto:upa@press-n-relations.de</vt:lpwstr>
      </vt:variant>
      <vt:variant>
        <vt:lpwstr/>
      </vt:variant>
      <vt:variant>
        <vt:i4>5963795</vt:i4>
      </vt:variant>
      <vt:variant>
        <vt:i4>0</vt:i4>
      </vt:variant>
      <vt:variant>
        <vt:i4>0</vt:i4>
      </vt:variant>
      <vt:variant>
        <vt:i4>5</vt:i4>
      </vt:variant>
      <vt:variant>
        <vt:lpwstr>http://www.press-n-relations.com</vt:lpwstr>
      </vt:variant>
      <vt:variant>
        <vt:lpwstr/>
      </vt:variant>
      <vt:variant>
        <vt:i4>6225972</vt:i4>
      </vt:variant>
      <vt:variant>
        <vt:i4>7254</vt:i4>
      </vt:variant>
      <vt:variant>
        <vt:i4>1025</vt:i4>
      </vt:variant>
      <vt:variant>
        <vt:i4>1</vt:i4>
      </vt:variant>
      <vt:variant>
        <vt:lpwstr>ubitronix_logo 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Georg Dutzi</dc:creator>
  <cp:keywords/>
  <cp:lastModifiedBy>Uwe Pagel</cp:lastModifiedBy>
  <cp:revision>3</cp:revision>
  <cp:lastPrinted>2018-11-29T14:41:00Z</cp:lastPrinted>
  <dcterms:created xsi:type="dcterms:W3CDTF">2019-12-06T11:47:00Z</dcterms:created>
  <dcterms:modified xsi:type="dcterms:W3CDTF">2019-12-06T12:12:00Z</dcterms:modified>
</cp:coreProperties>
</file>