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Default Extension="jpeg" ContentType="image/jpeg"/>
  <Default Extension="xml" ContentType="application/xml"/>
  <Override PartName="/word/footer2.xml" ContentType="application/vnd.openxmlformats-officedocument.wordprocessingml.footer+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340" w:rsidRDefault="00F14340">
      <w:pPr>
        <w:pStyle w:val="berschrift4"/>
        <w:spacing w:line="264" w:lineRule="auto"/>
        <w:ind w:right="-8"/>
        <w:rPr>
          <w:b/>
          <w:sz w:val="26"/>
        </w:rPr>
      </w:pPr>
      <w:r>
        <w:rPr>
          <w:b/>
          <w:sz w:val="26"/>
        </w:rPr>
        <w:t>Presseinformation</w:t>
      </w:r>
    </w:p>
    <w:p w:rsidR="00F14340" w:rsidRDefault="00F14340">
      <w:pPr>
        <w:widowControl w:val="0"/>
        <w:autoSpaceDE w:val="0"/>
        <w:autoSpaceDN w:val="0"/>
        <w:adjustRightInd w:val="0"/>
        <w:spacing w:line="264" w:lineRule="auto"/>
        <w:ind w:right="267"/>
        <w:rPr>
          <w:sz w:val="20"/>
        </w:rPr>
      </w:pPr>
    </w:p>
    <w:p w:rsidR="00F14340" w:rsidRDefault="00F14340">
      <w:pPr>
        <w:pStyle w:val="Kopfzeile"/>
        <w:tabs>
          <w:tab w:val="clear" w:pos="4536"/>
          <w:tab w:val="clear" w:pos="9072"/>
        </w:tabs>
        <w:spacing w:line="264" w:lineRule="auto"/>
        <w:ind w:right="267"/>
        <w:rPr>
          <w:sz w:val="20"/>
        </w:rPr>
      </w:pPr>
      <w:r>
        <w:rPr>
          <w:sz w:val="20"/>
        </w:rPr>
        <w:t>Ulm, 7. März 2011</w:t>
      </w:r>
    </w:p>
    <w:p w:rsidR="00F14340" w:rsidRDefault="00F14340">
      <w:pPr>
        <w:autoSpaceDE w:val="0"/>
        <w:autoSpaceDN w:val="0"/>
        <w:spacing w:line="264" w:lineRule="auto"/>
        <w:ind w:right="267"/>
        <w:rPr>
          <w:sz w:val="20"/>
        </w:rPr>
      </w:pPr>
    </w:p>
    <w:p w:rsidR="00F14340" w:rsidRDefault="00F14340" w:rsidP="00F14340">
      <w:pPr>
        <w:pStyle w:val="Kopfzeile"/>
        <w:tabs>
          <w:tab w:val="clear" w:pos="4536"/>
          <w:tab w:val="clear" w:pos="9072"/>
          <w:tab w:val="left" w:pos="5242"/>
        </w:tabs>
        <w:spacing w:line="264" w:lineRule="auto"/>
        <w:ind w:right="709"/>
        <w:rPr>
          <w:sz w:val="20"/>
        </w:rPr>
      </w:pPr>
      <w:r>
        <w:rPr>
          <w:sz w:val="20"/>
        </w:rPr>
        <w:t>ERP Contest 2011, 19. und 20. Mai, Hotel Lago in Ulm</w:t>
      </w:r>
    </w:p>
    <w:p w:rsidR="00F14340" w:rsidRDefault="00F14340" w:rsidP="00F14340">
      <w:pPr>
        <w:pStyle w:val="Kopfzeile"/>
        <w:tabs>
          <w:tab w:val="clear" w:pos="4536"/>
          <w:tab w:val="clear" w:pos="9072"/>
        </w:tabs>
        <w:spacing w:line="264" w:lineRule="auto"/>
        <w:ind w:right="709"/>
        <w:rPr>
          <w:sz w:val="20"/>
        </w:rPr>
      </w:pPr>
    </w:p>
    <w:p w:rsidR="00F14340" w:rsidRDefault="00F14340" w:rsidP="00F14340">
      <w:pPr>
        <w:tabs>
          <w:tab w:val="left" w:pos="7655"/>
          <w:tab w:val="left" w:pos="7797"/>
        </w:tabs>
        <w:spacing w:line="288" w:lineRule="auto"/>
        <w:ind w:right="142"/>
        <w:rPr>
          <w:rFonts w:ascii="Helvetica" w:hAnsi="Helvetica"/>
          <w:b/>
          <w:sz w:val="26"/>
        </w:rPr>
      </w:pPr>
      <w:bookmarkStart w:id="0" w:name="OLE_LINK3"/>
      <w:r>
        <w:rPr>
          <w:rFonts w:ascii="Helvetica" w:hAnsi="Helvetica"/>
          <w:b/>
          <w:sz w:val="26"/>
        </w:rPr>
        <w:t>„Sonderlocken – im Standard gelöst“</w:t>
      </w:r>
    </w:p>
    <w:p w:rsidR="00F14340" w:rsidRDefault="00F14340" w:rsidP="00F14340">
      <w:pPr>
        <w:pStyle w:val="Kopfzeile"/>
        <w:tabs>
          <w:tab w:val="clear" w:pos="4536"/>
          <w:tab w:val="clear" w:pos="9072"/>
          <w:tab w:val="left" w:pos="7797"/>
          <w:tab w:val="left" w:pos="7938"/>
        </w:tabs>
        <w:ind w:right="567"/>
        <w:rPr>
          <w:b/>
          <w:sz w:val="20"/>
        </w:rPr>
      </w:pPr>
      <w:r>
        <w:rPr>
          <w:b/>
          <w:sz w:val="20"/>
        </w:rPr>
        <w:t>GPS stellt ERP-Systeme im Live-Test auf die Probe</w:t>
      </w:r>
    </w:p>
    <w:p w:rsidR="00F14340" w:rsidRDefault="00F14340" w:rsidP="00F14340">
      <w:pPr>
        <w:pStyle w:val="Kopfzeile"/>
        <w:tabs>
          <w:tab w:val="clear" w:pos="4536"/>
          <w:tab w:val="clear" w:pos="9072"/>
          <w:tab w:val="left" w:pos="7797"/>
          <w:tab w:val="left" w:pos="7938"/>
        </w:tabs>
        <w:ind w:right="567"/>
        <w:rPr>
          <w:b/>
          <w:sz w:val="20"/>
        </w:rPr>
      </w:pPr>
    </w:p>
    <w:p w:rsidR="00F14340" w:rsidRDefault="00F14340" w:rsidP="00825F8B">
      <w:pPr>
        <w:pStyle w:val="Textkrper"/>
        <w:tabs>
          <w:tab w:val="left" w:pos="7230"/>
          <w:tab w:val="left" w:pos="7513"/>
          <w:tab w:val="left" w:pos="7797"/>
          <w:tab w:val="left" w:pos="7938"/>
        </w:tabs>
        <w:spacing w:line="288" w:lineRule="auto"/>
        <w:ind w:right="1276"/>
        <w:rPr>
          <w:b/>
          <w:sz w:val="20"/>
        </w:rPr>
      </w:pPr>
      <w:r>
        <w:rPr>
          <w:b/>
          <w:sz w:val="20"/>
        </w:rPr>
        <w:t xml:space="preserve">Der ERP Contest – veranstaltet von </w:t>
      </w:r>
      <w:r w:rsidRPr="00062B0E">
        <w:rPr>
          <w:b/>
          <w:sz w:val="20"/>
        </w:rPr>
        <w:t xml:space="preserve">der </w:t>
      </w:r>
      <w:r w:rsidRPr="00062B0E">
        <w:rPr>
          <w:b/>
          <w:sz w:val="20"/>
          <w:szCs w:val="16"/>
        </w:rPr>
        <w:t>GPS Gesellschaft zur Prüfung von Software mbH</w:t>
      </w:r>
      <w:r>
        <w:rPr>
          <w:b/>
          <w:sz w:val="20"/>
        </w:rPr>
        <w:t xml:space="preserve"> in Kooperation mit MQ result consulting AG – geht in die nächste Runde: Auch 201</w:t>
      </w:r>
      <w:r w:rsidR="00825F8B">
        <w:rPr>
          <w:b/>
          <w:sz w:val="20"/>
        </w:rPr>
        <w:t xml:space="preserve">1 stellen sich wieder acht </w:t>
      </w:r>
      <w:r>
        <w:rPr>
          <w:b/>
          <w:sz w:val="20"/>
        </w:rPr>
        <w:t>Enterprise Res</w:t>
      </w:r>
      <w:r w:rsidR="00825F8B">
        <w:rPr>
          <w:b/>
          <w:sz w:val="20"/>
        </w:rPr>
        <w:t>source Planning (ERP)-</w:t>
      </w:r>
      <w:r>
        <w:rPr>
          <w:b/>
          <w:sz w:val="20"/>
        </w:rPr>
        <w:t>Systeme dem kritischen Urteil der Anwender. Jeder Anbieter muss innerhalb von drei Stunden das gleiche, praxisnahe Szenario an G</w:t>
      </w:r>
      <w:r>
        <w:rPr>
          <w:b/>
          <w:sz w:val="20"/>
        </w:rPr>
        <w:t>e</w:t>
      </w:r>
      <w:r>
        <w:rPr>
          <w:b/>
          <w:sz w:val="20"/>
        </w:rPr>
        <w:t>schäftsprozessen bestmöglich umsetzen und live präsentieren. Im Fokus stehen die gegenwärtig wichtigsten Anforderungen an ERP-Lösungen: die Anbindung von mobilen Endgeräten, die Flexibilität im Hinblick auf die Ind</w:t>
      </w:r>
      <w:r>
        <w:rPr>
          <w:b/>
          <w:sz w:val="20"/>
        </w:rPr>
        <w:t>i</w:t>
      </w:r>
      <w:r>
        <w:rPr>
          <w:b/>
          <w:sz w:val="20"/>
        </w:rPr>
        <w:t>vidualisierung der Prozesse sowie die Standardisierung für die Einbindung von Subsystemen. Die jeweiligen Vorraussetzungen basieren auf aktuellen Alltagssituationen in Unternehmen.</w:t>
      </w:r>
    </w:p>
    <w:p w:rsidR="00F14340" w:rsidRDefault="00F14340" w:rsidP="00825F8B">
      <w:pPr>
        <w:pStyle w:val="Textkrper"/>
        <w:tabs>
          <w:tab w:val="left" w:pos="7230"/>
          <w:tab w:val="left" w:pos="7513"/>
          <w:tab w:val="left" w:pos="7797"/>
          <w:tab w:val="left" w:pos="7938"/>
        </w:tabs>
        <w:spacing w:line="288" w:lineRule="auto"/>
        <w:ind w:right="1276"/>
        <w:rPr>
          <w:b/>
          <w:sz w:val="20"/>
        </w:rPr>
      </w:pPr>
    </w:p>
    <w:p w:rsidR="00F14340" w:rsidRPr="004F0105" w:rsidRDefault="00F14340" w:rsidP="00825F8B">
      <w:pPr>
        <w:pStyle w:val="Textkrper"/>
        <w:tabs>
          <w:tab w:val="left" w:pos="7230"/>
          <w:tab w:val="left" w:pos="7513"/>
          <w:tab w:val="left" w:pos="7797"/>
          <w:tab w:val="left" w:pos="7938"/>
        </w:tabs>
        <w:spacing w:line="288" w:lineRule="auto"/>
        <w:ind w:right="1276"/>
        <w:rPr>
          <w:rFonts w:cs="Arial"/>
          <w:bCs/>
          <w:color w:val="000000"/>
          <w:sz w:val="20"/>
        </w:rPr>
      </w:pPr>
      <w:r w:rsidRPr="003121DD">
        <w:rPr>
          <w:sz w:val="20"/>
        </w:rPr>
        <w:t xml:space="preserve">Die </w:t>
      </w:r>
      <w:r>
        <w:rPr>
          <w:sz w:val="20"/>
        </w:rPr>
        <w:t xml:space="preserve">teilnehmenden Geschäftsführer, IT-Leiter und Entscheider aus dem Mittelstand erhalten während der Live-Demonstration praxisnahe Antworten auf die Frage, wie flexibel ERP-Systeme heute sein können und welche neuen Möglichkeiten der IT- und Kommunikationstechnik die Anbieter abdecken. So wird den Themen </w:t>
      </w:r>
      <w:r w:rsidRPr="00946C71">
        <w:rPr>
          <w:rFonts w:cs="Arial"/>
          <w:bCs/>
          <w:color w:val="000000"/>
          <w:sz w:val="20"/>
        </w:rPr>
        <w:t>Mobilität, Standardisierung von Prozessen und Schnittstellen sowie Cloud Computing</w:t>
      </w:r>
      <w:r>
        <w:rPr>
          <w:sz w:val="20"/>
        </w:rPr>
        <w:t xml:space="preserve"> im Szenario großer Spielraum gegeben. Das Drehbuch des Contest reicht von der Anbahnung eines Kundenkontakts über die Angebotsbearbeitung, Konstruktion inklusive CAD- und PDM-Schnittstellen oder den Einkauf eines neuen Artikels bis hin zur Änderung eines Fertigungsablaufs und der Export-Lieferung. Die Regeln schreibt dabei allein der Unternehmensalltag. </w:t>
      </w:r>
      <w:r w:rsidRPr="00946C71">
        <w:rPr>
          <w:rFonts w:cs="Arial"/>
          <w:bCs/>
          <w:color w:val="000000"/>
          <w:sz w:val="20"/>
        </w:rPr>
        <w:t>Geschäftsprozesse laufen im Dialog mit mobilen Endgeräten und über Web Services im Verbund mit verschiedenen Geschä</w:t>
      </w:r>
      <w:r>
        <w:rPr>
          <w:rFonts w:cs="Arial"/>
          <w:bCs/>
          <w:color w:val="000000"/>
          <w:sz w:val="20"/>
        </w:rPr>
        <w:t>ftspartnern. Subsysteme – zum Beispiel</w:t>
      </w:r>
      <w:r w:rsidRPr="00946C71">
        <w:rPr>
          <w:rFonts w:cs="Arial"/>
          <w:bCs/>
          <w:color w:val="000000"/>
          <w:sz w:val="20"/>
        </w:rPr>
        <w:t xml:space="preserve"> für Business Intelligence (BI) oder </w:t>
      </w:r>
      <w:r>
        <w:rPr>
          <w:rFonts w:cs="Arial"/>
          <w:bCs/>
          <w:color w:val="000000"/>
          <w:sz w:val="20"/>
        </w:rPr>
        <w:t>das Produktdaten-</w:t>
      </w:r>
      <w:r w:rsidRPr="00946C71">
        <w:rPr>
          <w:rFonts w:cs="Arial"/>
          <w:bCs/>
          <w:color w:val="000000"/>
          <w:sz w:val="20"/>
        </w:rPr>
        <w:t xml:space="preserve">Management (PDM) </w:t>
      </w:r>
      <w:r>
        <w:rPr>
          <w:rFonts w:cs="Arial"/>
          <w:bCs/>
          <w:color w:val="000000"/>
          <w:sz w:val="20"/>
        </w:rPr>
        <w:t>– sollten</w:t>
      </w:r>
      <w:r w:rsidRPr="00946C71">
        <w:rPr>
          <w:rFonts w:cs="Arial"/>
          <w:bCs/>
          <w:color w:val="000000"/>
          <w:sz w:val="20"/>
        </w:rPr>
        <w:t xml:space="preserve"> </w:t>
      </w:r>
      <w:r>
        <w:rPr>
          <w:rFonts w:cs="Arial"/>
          <w:bCs/>
          <w:color w:val="000000"/>
          <w:sz w:val="20"/>
        </w:rPr>
        <w:t xml:space="preserve">nahtlos </w:t>
      </w:r>
      <w:r w:rsidRPr="00946C71">
        <w:rPr>
          <w:rFonts w:cs="Arial"/>
          <w:bCs/>
          <w:color w:val="000000"/>
          <w:sz w:val="20"/>
        </w:rPr>
        <w:t>in die Anwendung der ERP-Systeme eingebunden</w:t>
      </w:r>
      <w:r>
        <w:rPr>
          <w:rFonts w:cs="Arial"/>
          <w:bCs/>
          <w:color w:val="000000"/>
          <w:sz w:val="20"/>
        </w:rPr>
        <w:t xml:space="preserve"> werden</w:t>
      </w:r>
      <w:r w:rsidRPr="00946C71">
        <w:rPr>
          <w:rFonts w:cs="Arial"/>
          <w:bCs/>
          <w:color w:val="000000"/>
          <w:sz w:val="20"/>
        </w:rPr>
        <w:t xml:space="preserve">. </w:t>
      </w:r>
      <w:r>
        <w:rPr>
          <w:rFonts w:cs="Arial"/>
          <w:bCs/>
          <w:color w:val="000000"/>
          <w:sz w:val="20"/>
        </w:rPr>
        <w:t>Die Abbildung der Systeme „in der Cloud“ über das Internet könnte sich zu einer Grundvoraussetzung entwickeln.</w:t>
      </w:r>
    </w:p>
    <w:p w:rsidR="00F14340" w:rsidRDefault="00F14340" w:rsidP="00825F8B">
      <w:pPr>
        <w:pStyle w:val="Textkrper"/>
        <w:tabs>
          <w:tab w:val="left" w:pos="7230"/>
          <w:tab w:val="left" w:pos="7513"/>
          <w:tab w:val="left" w:pos="7797"/>
          <w:tab w:val="left" w:pos="7938"/>
        </w:tabs>
        <w:spacing w:line="288" w:lineRule="auto"/>
        <w:ind w:right="1276"/>
        <w:rPr>
          <w:rFonts w:cs="Arial"/>
          <w:bCs/>
          <w:color w:val="000000"/>
          <w:sz w:val="20"/>
        </w:rPr>
      </w:pPr>
    </w:p>
    <w:p w:rsidR="00F14340" w:rsidRPr="005371D4" w:rsidRDefault="00F14340" w:rsidP="00825F8B">
      <w:pPr>
        <w:pStyle w:val="Textkrper"/>
        <w:tabs>
          <w:tab w:val="left" w:pos="7230"/>
          <w:tab w:val="left" w:pos="7513"/>
          <w:tab w:val="left" w:pos="7797"/>
          <w:tab w:val="left" w:pos="7938"/>
        </w:tabs>
        <w:spacing w:line="288" w:lineRule="auto"/>
        <w:ind w:right="1276"/>
        <w:rPr>
          <w:rFonts w:cs="Arial"/>
          <w:b/>
          <w:bCs/>
          <w:color w:val="000000"/>
          <w:sz w:val="20"/>
        </w:rPr>
      </w:pPr>
      <w:r w:rsidRPr="005371D4">
        <w:rPr>
          <w:rFonts w:cs="Arial"/>
          <w:b/>
          <w:bCs/>
          <w:color w:val="000000"/>
          <w:sz w:val="20"/>
        </w:rPr>
        <w:t xml:space="preserve">ERP muss Flexibilität </w:t>
      </w:r>
      <w:r>
        <w:rPr>
          <w:rFonts w:cs="Arial"/>
          <w:b/>
          <w:bCs/>
          <w:color w:val="000000"/>
          <w:sz w:val="20"/>
        </w:rPr>
        <w:t>im</w:t>
      </w:r>
      <w:r w:rsidRPr="005371D4">
        <w:rPr>
          <w:rFonts w:cs="Arial"/>
          <w:b/>
          <w:bCs/>
          <w:color w:val="000000"/>
          <w:sz w:val="20"/>
        </w:rPr>
        <w:t xml:space="preserve"> Tagesgeschäft</w:t>
      </w:r>
      <w:r>
        <w:rPr>
          <w:rFonts w:cs="Arial"/>
          <w:b/>
          <w:bCs/>
          <w:color w:val="000000"/>
          <w:sz w:val="20"/>
        </w:rPr>
        <w:t xml:space="preserve"> eines Unternehmens</w:t>
      </w:r>
      <w:r w:rsidRPr="005371D4">
        <w:rPr>
          <w:rFonts w:cs="Arial"/>
          <w:b/>
          <w:bCs/>
          <w:color w:val="000000"/>
          <w:sz w:val="20"/>
        </w:rPr>
        <w:t xml:space="preserve"> abbilden</w:t>
      </w:r>
    </w:p>
    <w:p w:rsidR="00F14340" w:rsidRDefault="00F14340" w:rsidP="00825F8B">
      <w:pPr>
        <w:pStyle w:val="Textkrper"/>
        <w:tabs>
          <w:tab w:val="left" w:pos="7230"/>
          <w:tab w:val="left" w:pos="7513"/>
          <w:tab w:val="left" w:pos="7797"/>
          <w:tab w:val="left" w:pos="7938"/>
        </w:tabs>
        <w:spacing w:line="288" w:lineRule="auto"/>
        <w:ind w:right="1276"/>
        <w:rPr>
          <w:rFonts w:cs="Arial"/>
          <w:bCs/>
          <w:color w:val="000000"/>
          <w:sz w:val="20"/>
        </w:rPr>
      </w:pPr>
      <w:r>
        <w:rPr>
          <w:sz w:val="20"/>
        </w:rPr>
        <w:t>Der Anwendernutzen steht bei der Veranstaltung im Vorder</w:t>
      </w:r>
      <w:r w:rsidRPr="00B67E47">
        <w:rPr>
          <w:sz w:val="20"/>
        </w:rPr>
        <w:t>grund. So bringt bereits das Motto „Sonderlocken – im Standard gelöst“ die Zielstellung klar auf den Punkt: Denn im zunehmenden Wettbewerb aller Branchen zählen für das einzelne Unte</w:t>
      </w:r>
      <w:r w:rsidRPr="00B67E47">
        <w:rPr>
          <w:sz w:val="20"/>
        </w:rPr>
        <w:t>r</w:t>
      </w:r>
      <w:r w:rsidRPr="00B67E47">
        <w:rPr>
          <w:sz w:val="20"/>
        </w:rPr>
        <w:t xml:space="preserve">nehmen die Möglichkeiten der Positionierung auf Basis einer anpassungsfähigen Standard-Software mehr denn je. Während die </w:t>
      </w:r>
      <w:r w:rsidRPr="00B67E47">
        <w:rPr>
          <w:rFonts w:cs="Arial"/>
          <w:bCs/>
          <w:color w:val="000000"/>
          <w:sz w:val="20"/>
        </w:rPr>
        <w:t>individuelle Gestaltung der Benu</w:t>
      </w:r>
      <w:r w:rsidRPr="00B67E47">
        <w:rPr>
          <w:rFonts w:cs="Arial"/>
          <w:bCs/>
          <w:color w:val="000000"/>
          <w:sz w:val="20"/>
        </w:rPr>
        <w:t>t</w:t>
      </w:r>
      <w:r w:rsidRPr="00B67E47">
        <w:rPr>
          <w:rFonts w:cs="Arial"/>
          <w:bCs/>
          <w:color w:val="000000"/>
          <w:sz w:val="20"/>
        </w:rPr>
        <w:t>zeroberfläche inzwischen selbstverständlich ist, kommt es verstärkt auf die spont</w:t>
      </w:r>
      <w:r w:rsidRPr="00B67E47">
        <w:rPr>
          <w:rFonts w:cs="Arial"/>
          <w:bCs/>
          <w:color w:val="000000"/>
          <w:sz w:val="20"/>
        </w:rPr>
        <w:t>a</w:t>
      </w:r>
      <w:r w:rsidRPr="00B67E47">
        <w:rPr>
          <w:rFonts w:cs="Arial"/>
          <w:bCs/>
          <w:color w:val="000000"/>
          <w:sz w:val="20"/>
        </w:rPr>
        <w:t>ne Einrichtung individueller Prozesse an, um Ad-hoc-Anforderungen einzelner Kunden bestmöglich abzubilden. Zu bestehenden Abläufen müssen sich im T</w:t>
      </w:r>
      <w:r w:rsidRPr="00B67E47">
        <w:rPr>
          <w:rFonts w:cs="Arial"/>
          <w:bCs/>
          <w:color w:val="000000"/>
          <w:sz w:val="20"/>
        </w:rPr>
        <w:t>a</w:t>
      </w:r>
      <w:r w:rsidRPr="00B67E47">
        <w:rPr>
          <w:rFonts w:cs="Arial"/>
          <w:bCs/>
          <w:color w:val="000000"/>
          <w:sz w:val="20"/>
        </w:rPr>
        <w:t xml:space="preserve">gesgeschäft schnell und einfach Varianten </w:t>
      </w:r>
      <w:r>
        <w:rPr>
          <w:rFonts w:cs="Arial"/>
          <w:bCs/>
          <w:color w:val="000000"/>
          <w:sz w:val="20"/>
        </w:rPr>
        <w:t>umsetzen</w:t>
      </w:r>
      <w:r w:rsidRPr="00B67E47">
        <w:rPr>
          <w:rFonts w:cs="Arial"/>
          <w:bCs/>
          <w:color w:val="000000"/>
          <w:sz w:val="20"/>
        </w:rPr>
        <w:t xml:space="preserve"> lassen. Das beginnt bei der Erweiterung von Dialogen um zusätzliche Daten und reicht bis zur Realisierung einer Prozessvariante</w:t>
      </w:r>
      <w:r w:rsidR="00057D53">
        <w:rPr>
          <w:rFonts w:cs="Arial"/>
          <w:bCs/>
          <w:color w:val="000000"/>
          <w:sz w:val="20"/>
        </w:rPr>
        <w:t xml:space="preserve"> – beispielsweise</w:t>
      </w:r>
      <w:r>
        <w:rPr>
          <w:rFonts w:cs="Arial"/>
          <w:bCs/>
          <w:color w:val="000000"/>
          <w:sz w:val="20"/>
        </w:rPr>
        <w:t xml:space="preserve"> </w:t>
      </w:r>
      <w:r w:rsidRPr="00B67E47">
        <w:rPr>
          <w:rFonts w:cs="Arial"/>
          <w:bCs/>
          <w:color w:val="000000"/>
          <w:sz w:val="20"/>
        </w:rPr>
        <w:t xml:space="preserve">für den Vertrieb neuer Produkte. </w:t>
      </w:r>
    </w:p>
    <w:p w:rsidR="00F14340" w:rsidRDefault="00F14340" w:rsidP="00825F8B">
      <w:pPr>
        <w:pStyle w:val="Textkrper"/>
        <w:tabs>
          <w:tab w:val="left" w:pos="7230"/>
          <w:tab w:val="left" w:pos="7513"/>
          <w:tab w:val="left" w:pos="7797"/>
          <w:tab w:val="left" w:pos="7938"/>
        </w:tabs>
        <w:spacing w:line="288" w:lineRule="auto"/>
        <w:ind w:right="1276"/>
        <w:rPr>
          <w:rFonts w:cs="Arial"/>
          <w:bCs/>
          <w:color w:val="000000"/>
          <w:sz w:val="20"/>
        </w:rPr>
      </w:pPr>
    </w:p>
    <w:p w:rsidR="00F14340" w:rsidRPr="0057111E" w:rsidRDefault="00F14340" w:rsidP="00825F8B">
      <w:pPr>
        <w:pStyle w:val="Textkrper"/>
        <w:tabs>
          <w:tab w:val="left" w:pos="7230"/>
          <w:tab w:val="left" w:pos="7513"/>
          <w:tab w:val="left" w:pos="7797"/>
          <w:tab w:val="left" w:pos="7938"/>
        </w:tabs>
        <w:spacing w:line="288" w:lineRule="auto"/>
        <w:ind w:right="1276"/>
        <w:rPr>
          <w:rFonts w:cs="Arial"/>
          <w:bCs/>
          <w:sz w:val="20"/>
        </w:rPr>
      </w:pPr>
      <w:r>
        <w:rPr>
          <w:sz w:val="20"/>
        </w:rPr>
        <w:t>In der</w:t>
      </w:r>
      <w:r w:rsidRPr="00A70EE0">
        <w:rPr>
          <w:sz w:val="20"/>
        </w:rPr>
        <w:t xml:space="preserve"> Auftaktveranstaltung am 19. und 20. Mai in Ulm</w:t>
      </w:r>
      <w:r>
        <w:rPr>
          <w:rFonts w:cs="Arial"/>
          <w:bCs/>
          <w:color w:val="000000"/>
          <w:sz w:val="20"/>
        </w:rPr>
        <w:t xml:space="preserve"> stellen sich folgende ERP-Systeme</w:t>
      </w:r>
      <w:r>
        <w:rPr>
          <w:sz w:val="20"/>
        </w:rPr>
        <w:t>:</w:t>
      </w:r>
      <w:r>
        <w:rPr>
          <w:rFonts w:cs="Arial"/>
          <w:bCs/>
          <w:color w:val="000000"/>
          <w:sz w:val="20"/>
        </w:rPr>
        <w:t xml:space="preserve"> M3 präsentiert von Lawson</w:t>
      </w:r>
      <w:r w:rsidRPr="00D34419">
        <w:t xml:space="preserve"> </w:t>
      </w:r>
      <w:r w:rsidRPr="00D34419">
        <w:rPr>
          <w:rFonts w:cs="Arial"/>
          <w:bCs/>
          <w:color w:val="000000"/>
          <w:sz w:val="20"/>
        </w:rPr>
        <w:t>Deutschland GmbH</w:t>
      </w:r>
      <w:r>
        <w:rPr>
          <w:rFonts w:cs="Arial"/>
          <w:bCs/>
          <w:color w:val="000000"/>
          <w:sz w:val="20"/>
        </w:rPr>
        <w:t xml:space="preserve">, SAP ERP präsentiert von </w:t>
      </w:r>
      <w:r w:rsidRPr="00D34419">
        <w:rPr>
          <w:rFonts w:cs="Arial"/>
          <w:bCs/>
          <w:color w:val="000000"/>
          <w:sz w:val="20"/>
        </w:rPr>
        <w:t>T.CON GmbH &amp; Co. KG</w:t>
      </w:r>
      <w:r>
        <w:rPr>
          <w:rFonts w:cs="Arial"/>
          <w:bCs/>
          <w:color w:val="000000"/>
          <w:sz w:val="20"/>
        </w:rPr>
        <w:t xml:space="preserve">, semiramis präsentiert von der </w:t>
      </w:r>
      <w:r w:rsidRPr="00D34419">
        <w:rPr>
          <w:rFonts w:cs="Arial"/>
          <w:bCs/>
          <w:color w:val="000000"/>
          <w:sz w:val="20"/>
        </w:rPr>
        <w:t>SteinhilberSchwehr AG</w:t>
      </w:r>
      <w:r>
        <w:rPr>
          <w:rFonts w:cs="Arial"/>
          <w:bCs/>
          <w:color w:val="000000"/>
          <w:sz w:val="20"/>
        </w:rPr>
        <w:t xml:space="preserve"> und Canias ERP präsentiert von Industrial Application Software GmbH. Auch in diesem Jahr erwarten GPS und MQ result wieder eine rege Teilnahme nachdem sich die Veranstaltung sich in den letzten Jahren so erfolgreich als Entscheidung</w:t>
      </w:r>
      <w:r>
        <w:rPr>
          <w:rFonts w:cs="Arial"/>
          <w:bCs/>
          <w:color w:val="000000"/>
          <w:sz w:val="20"/>
        </w:rPr>
        <w:t>s</w:t>
      </w:r>
      <w:r>
        <w:rPr>
          <w:rFonts w:cs="Arial"/>
          <w:bCs/>
          <w:color w:val="000000"/>
          <w:sz w:val="20"/>
        </w:rPr>
        <w:t>grundlage für die ERP-Auswahl etablieren konnte: Bisherige Teilnehmer bewert</w:t>
      </w:r>
      <w:r>
        <w:rPr>
          <w:rFonts w:cs="Arial"/>
          <w:bCs/>
          <w:color w:val="000000"/>
          <w:sz w:val="20"/>
        </w:rPr>
        <w:t>e</w:t>
      </w:r>
      <w:r>
        <w:rPr>
          <w:rFonts w:cs="Arial"/>
          <w:bCs/>
          <w:color w:val="000000"/>
          <w:sz w:val="20"/>
        </w:rPr>
        <w:t xml:space="preserve">ten die praxisnahen Präsentationen stets als sehr gut. Die Ergebnisse des Tests fließen gemeinsam mit den Resultaten der zweiten Veranstaltung </w:t>
      </w:r>
      <w:r w:rsidRPr="0006751F">
        <w:rPr>
          <w:rFonts w:cs="Arial"/>
          <w:bCs/>
          <w:sz w:val="20"/>
        </w:rPr>
        <w:t>im September wie</w:t>
      </w:r>
      <w:r w:rsidRPr="0057111E">
        <w:rPr>
          <w:rFonts w:cs="Arial"/>
          <w:bCs/>
          <w:sz w:val="20"/>
        </w:rPr>
        <w:t xml:space="preserve"> in den vergangen Jahren </w:t>
      </w:r>
      <w:r>
        <w:rPr>
          <w:rFonts w:cs="Arial"/>
          <w:bCs/>
          <w:sz w:val="20"/>
        </w:rPr>
        <w:t xml:space="preserve">in den Testbericht der GPS ein, der den Stand der Technik der ERP-Systeme neutral und mit </w:t>
      </w:r>
      <w:r w:rsidRPr="00825F8B">
        <w:rPr>
          <w:rFonts w:cs="Arial"/>
          <w:bCs/>
          <w:sz w:val="20"/>
        </w:rPr>
        <w:t>konkretem Praxisbezug bewertet. Wer im Mai live dabei sein möchte, findet weitere Informationen und das Anmeldung</w:t>
      </w:r>
      <w:r w:rsidRPr="00825F8B">
        <w:rPr>
          <w:rFonts w:cs="Arial"/>
          <w:bCs/>
          <w:sz w:val="20"/>
        </w:rPr>
        <w:t>s</w:t>
      </w:r>
      <w:r w:rsidRPr="00825F8B">
        <w:rPr>
          <w:rFonts w:cs="Arial"/>
          <w:bCs/>
          <w:sz w:val="20"/>
        </w:rPr>
        <w:t xml:space="preserve">formular unter: </w:t>
      </w:r>
      <w:hyperlink r:id="rId7" w:history="1">
        <w:r w:rsidRPr="00825F8B">
          <w:rPr>
            <w:rStyle w:val="Link"/>
            <w:rFonts w:cs="Arial"/>
            <w:bCs/>
            <w:color w:val="auto"/>
            <w:sz w:val="20"/>
            <w:u w:val="none"/>
          </w:rPr>
          <w:t>www.gps-ulm.de</w:t>
        </w:r>
      </w:hyperlink>
      <w:r w:rsidRPr="00825F8B">
        <w:rPr>
          <w:rFonts w:cs="Arial"/>
          <w:bCs/>
          <w:sz w:val="20"/>
        </w:rPr>
        <w:t xml:space="preserve"> oder www.mqresult.com</w:t>
      </w:r>
    </w:p>
    <w:tbl>
      <w:tblPr>
        <w:tblpPr w:leftFromText="141" w:rightFromText="141" w:vertAnchor="text" w:horzAnchor="page" w:tblpX="1489" w:tblpY="217"/>
        <w:tblW w:w="7867" w:type="dxa"/>
        <w:tblLayout w:type="fixed"/>
        <w:tblCellMar>
          <w:left w:w="70" w:type="dxa"/>
          <w:right w:w="70" w:type="dxa"/>
        </w:tblCellMar>
        <w:tblLook w:val="00BF"/>
      </w:tblPr>
      <w:tblGrid>
        <w:gridCol w:w="4390"/>
        <w:gridCol w:w="3477"/>
      </w:tblGrid>
      <w:tr w:rsidR="00F14340">
        <w:trPr>
          <w:trHeight w:val="1843"/>
        </w:trPr>
        <w:tc>
          <w:tcPr>
            <w:tcW w:w="4390" w:type="dxa"/>
            <w:shd w:val="clear" w:color="auto" w:fill="auto"/>
          </w:tcPr>
          <w:p w:rsidR="00F14340" w:rsidRPr="00991BBE" w:rsidRDefault="00F14340" w:rsidP="00F14340">
            <w:pPr>
              <w:pStyle w:val="Kopfzeile"/>
              <w:jc w:val="center"/>
              <w:rPr>
                <w:rFonts w:cs="Helvetica"/>
                <w:sz w:val="20"/>
              </w:rPr>
            </w:pPr>
          </w:p>
        </w:tc>
        <w:tc>
          <w:tcPr>
            <w:tcW w:w="3477" w:type="dxa"/>
            <w:shd w:val="clear" w:color="auto" w:fill="auto"/>
          </w:tcPr>
          <w:p w:rsidR="00F14340" w:rsidRPr="003321D7" w:rsidRDefault="00F14340" w:rsidP="00F14340">
            <w:pPr>
              <w:pStyle w:val="Kopfzeile"/>
              <w:spacing w:before="120" w:after="120" w:line="240" w:lineRule="auto"/>
              <w:rPr>
                <w:rFonts w:cs="Helvetica"/>
                <w:b/>
                <w:sz w:val="16"/>
              </w:rPr>
            </w:pPr>
            <w:r w:rsidRPr="003321D7">
              <w:rPr>
                <w:rFonts w:cs="Helvetica"/>
                <w:b/>
                <w:sz w:val="16"/>
              </w:rPr>
              <w:t>Bildunterschrift:</w:t>
            </w:r>
          </w:p>
          <w:p w:rsidR="00F14340" w:rsidRPr="00D31329" w:rsidRDefault="00F14340" w:rsidP="00F14340">
            <w:pPr>
              <w:pStyle w:val="Kopfzeile"/>
              <w:rPr>
                <w:rFonts w:cs="Helvetica"/>
                <w:i/>
                <w:sz w:val="16"/>
              </w:rPr>
            </w:pPr>
            <w:r w:rsidRPr="00D31329">
              <w:rPr>
                <w:rFonts w:cs="Helvetica"/>
                <w:i/>
                <w:sz w:val="16"/>
              </w:rPr>
              <w:t>Der Steuerung des Kundendienstes über ein mobiles Endgerät wie das Smartphone kann heutzutage erfolgsentscheidend sein</w:t>
            </w:r>
          </w:p>
          <w:p w:rsidR="00F14340" w:rsidRDefault="00F14340" w:rsidP="00F14340">
            <w:pPr>
              <w:pStyle w:val="Kopfzeile"/>
              <w:rPr>
                <w:rFonts w:cs="Helvetica"/>
                <w:sz w:val="16"/>
              </w:rPr>
            </w:pPr>
          </w:p>
          <w:p w:rsidR="00F14340" w:rsidRDefault="00F14340" w:rsidP="00F14340">
            <w:pPr>
              <w:pStyle w:val="Kopfzeile"/>
              <w:rPr>
                <w:sz w:val="16"/>
              </w:rPr>
            </w:pPr>
            <w:r w:rsidRPr="001B49F5">
              <w:rPr>
                <w:sz w:val="16"/>
              </w:rPr>
              <w:t>Das Bildmaterial in druckfähiger Auflösung steht zum Download bereit unter www.press-n-relations.de (im Anhang zum dort veröffentlic</w:t>
            </w:r>
            <w:r w:rsidRPr="001B49F5">
              <w:rPr>
                <w:sz w:val="16"/>
              </w:rPr>
              <w:t>h</w:t>
            </w:r>
            <w:r w:rsidRPr="001B49F5">
              <w:rPr>
                <w:sz w:val="16"/>
              </w:rPr>
              <w:t>ten Text).</w:t>
            </w:r>
            <w:r w:rsidRPr="001B49F5" w:rsidDel="001B49F5">
              <w:rPr>
                <w:rFonts w:cs="Helvetica"/>
                <w:sz w:val="16"/>
              </w:rPr>
              <w:t xml:space="preserve"> </w:t>
            </w:r>
          </w:p>
          <w:p w:rsidR="00F14340" w:rsidRPr="00FD6F2D" w:rsidRDefault="00F14340" w:rsidP="00F14340">
            <w:pPr>
              <w:pStyle w:val="Kopfzeile"/>
              <w:rPr>
                <w:rFonts w:cs="Helvetica"/>
                <w:sz w:val="20"/>
              </w:rPr>
            </w:pPr>
          </w:p>
        </w:tc>
      </w:tr>
      <w:tr w:rsidR="00F14340" w:rsidRPr="00F61F2A">
        <w:trPr>
          <w:trHeight w:val="770"/>
        </w:trPr>
        <w:tc>
          <w:tcPr>
            <w:tcW w:w="4390" w:type="dxa"/>
            <w:shd w:val="clear" w:color="auto" w:fill="auto"/>
          </w:tcPr>
          <w:p w:rsidR="00F14340" w:rsidRPr="003D1327" w:rsidRDefault="00F14340" w:rsidP="00825F8B">
            <w:pPr>
              <w:pStyle w:val="berschrift2"/>
              <w:spacing w:line="240" w:lineRule="auto"/>
              <w:ind w:right="-1236"/>
              <w:rPr>
                <w:rFonts w:cs="Times New Roman"/>
                <w:bCs w:val="0"/>
                <w:color w:val="000000"/>
                <w:sz w:val="18"/>
                <w:szCs w:val="20"/>
              </w:rPr>
            </w:pPr>
            <w:r w:rsidRPr="00F61F2A">
              <w:rPr>
                <w:rFonts w:cs="Times New Roman"/>
                <w:bCs w:val="0"/>
                <w:color w:val="000000"/>
                <w:sz w:val="18"/>
                <w:szCs w:val="20"/>
              </w:rPr>
              <w:t>Weitere Informationen:</w:t>
            </w:r>
            <w:r w:rsidRPr="00F61F2A">
              <w:rPr>
                <w:rFonts w:cs="Times New Roman"/>
                <w:bCs w:val="0"/>
                <w:color w:val="000000"/>
                <w:sz w:val="18"/>
                <w:szCs w:val="20"/>
              </w:rPr>
              <w:br/>
            </w:r>
            <w:r w:rsidRPr="003D1327">
              <w:rPr>
                <w:rFonts w:cs="Times New Roman"/>
                <w:bCs w:val="0"/>
                <w:color w:val="000000"/>
                <w:sz w:val="18"/>
                <w:szCs w:val="20"/>
              </w:rPr>
              <w:t>GPS Gesellschaft zur Prüfung von Software mbH</w:t>
            </w:r>
          </w:p>
          <w:p w:rsidR="00F14340" w:rsidRDefault="004B11A2" w:rsidP="00F14340">
            <w:pPr>
              <w:pStyle w:val="Kopfzeile"/>
              <w:spacing w:after="120" w:line="240" w:lineRule="auto"/>
              <w:rPr>
                <w:sz w:val="18"/>
                <w:szCs w:val="16"/>
              </w:rPr>
            </w:pPr>
            <w:r>
              <w:rPr>
                <w:sz w:val="18"/>
                <w:szCs w:val="16"/>
              </w:rPr>
              <w:t>Hörvelsinger Weg 54,</w:t>
            </w:r>
            <w:r w:rsidR="00F14340">
              <w:rPr>
                <w:sz w:val="18"/>
                <w:szCs w:val="16"/>
              </w:rPr>
              <w:t xml:space="preserve"> </w:t>
            </w:r>
            <w:r>
              <w:rPr>
                <w:sz w:val="18"/>
                <w:szCs w:val="16"/>
              </w:rPr>
              <w:t>D-</w:t>
            </w:r>
            <w:r w:rsidR="00F14340">
              <w:rPr>
                <w:sz w:val="18"/>
                <w:szCs w:val="16"/>
              </w:rPr>
              <w:t xml:space="preserve">89081 </w:t>
            </w:r>
            <w:r w:rsidR="00F14340" w:rsidRPr="005F1FF5">
              <w:rPr>
                <w:sz w:val="18"/>
                <w:szCs w:val="16"/>
              </w:rPr>
              <w:t>Ulm</w:t>
            </w:r>
            <w:r w:rsidR="00F14340">
              <w:rPr>
                <w:sz w:val="18"/>
                <w:szCs w:val="16"/>
              </w:rPr>
              <w:br/>
              <w:t xml:space="preserve">Tel. </w:t>
            </w:r>
            <w:r w:rsidR="00F14340" w:rsidRPr="001B49F5">
              <w:rPr>
                <w:sz w:val="18"/>
                <w:szCs w:val="16"/>
              </w:rPr>
              <w:t>+49 731 966 570</w:t>
            </w:r>
            <w:r w:rsidR="00F14340" w:rsidRPr="001B49F5">
              <w:rPr>
                <w:sz w:val="18"/>
                <w:szCs w:val="16"/>
              </w:rPr>
              <w:br/>
              <w:t xml:space="preserve">info@gps-ulm.de  </w:t>
            </w:r>
            <w:r w:rsidR="00F14340" w:rsidRPr="001B49F5">
              <w:rPr>
                <w:sz w:val="18"/>
                <w:szCs w:val="16"/>
              </w:rPr>
              <w:br/>
            </w:r>
            <w:r w:rsidR="00F14340" w:rsidRPr="005F1FF5">
              <w:rPr>
                <w:sz w:val="18"/>
                <w:szCs w:val="16"/>
              </w:rPr>
              <w:t>www.gps-ulm.de</w:t>
            </w:r>
          </w:p>
          <w:p w:rsidR="00F14340" w:rsidRDefault="00F14340" w:rsidP="00F14340">
            <w:pPr>
              <w:pStyle w:val="berschrift2"/>
              <w:spacing w:after="60" w:line="240" w:lineRule="auto"/>
              <w:ind w:right="-1236"/>
              <w:rPr>
                <w:rFonts w:cs="Times New Roman"/>
                <w:bCs w:val="0"/>
                <w:color w:val="000000"/>
                <w:sz w:val="18"/>
                <w:szCs w:val="20"/>
              </w:rPr>
            </w:pPr>
            <w:r w:rsidRPr="001B49F5">
              <w:rPr>
                <w:rFonts w:cs="Times New Roman"/>
                <w:bCs w:val="0"/>
                <w:color w:val="000000"/>
                <w:sz w:val="18"/>
                <w:szCs w:val="20"/>
              </w:rPr>
              <w:t>MQ result consulting AG</w:t>
            </w:r>
          </w:p>
          <w:p w:rsidR="00F14340" w:rsidRPr="003D1327" w:rsidRDefault="00F14340" w:rsidP="00F14340">
            <w:pPr>
              <w:pStyle w:val="Kopfzeile"/>
              <w:spacing w:after="120" w:line="240" w:lineRule="auto"/>
              <w:rPr>
                <w:sz w:val="18"/>
              </w:rPr>
            </w:pPr>
            <w:r w:rsidRPr="003D1327">
              <w:rPr>
                <w:sz w:val="18"/>
                <w:szCs w:val="16"/>
              </w:rPr>
              <w:t>Seestraße 69</w:t>
            </w:r>
            <w:r w:rsidR="004B11A2">
              <w:rPr>
                <w:sz w:val="18"/>
                <w:szCs w:val="16"/>
              </w:rPr>
              <w:t>, D-</w:t>
            </w:r>
            <w:r w:rsidRPr="003D1327">
              <w:rPr>
                <w:sz w:val="18"/>
                <w:szCs w:val="16"/>
              </w:rPr>
              <w:t>78479 Reichenau</w:t>
            </w:r>
            <w:r w:rsidR="004B11A2">
              <w:rPr>
                <w:sz w:val="18"/>
                <w:szCs w:val="16"/>
              </w:rPr>
              <w:br/>
              <w:t>T</w:t>
            </w:r>
            <w:r>
              <w:rPr>
                <w:sz w:val="18"/>
                <w:szCs w:val="16"/>
              </w:rPr>
              <w:t>el. +49-</w:t>
            </w:r>
            <w:r w:rsidRPr="003D1327">
              <w:rPr>
                <w:sz w:val="18"/>
                <w:szCs w:val="16"/>
              </w:rPr>
              <w:t>7534 99 59 04</w:t>
            </w:r>
            <w:r>
              <w:rPr>
                <w:sz w:val="18"/>
                <w:szCs w:val="16"/>
              </w:rPr>
              <w:br/>
            </w:r>
            <w:r w:rsidRPr="003D1327">
              <w:rPr>
                <w:sz w:val="18"/>
                <w:szCs w:val="16"/>
              </w:rPr>
              <w:t>info@mqresult.com</w:t>
            </w:r>
            <w:r>
              <w:rPr>
                <w:sz w:val="18"/>
                <w:szCs w:val="16"/>
              </w:rPr>
              <w:br/>
              <w:t>www.mqresult.com</w:t>
            </w:r>
          </w:p>
        </w:tc>
        <w:tc>
          <w:tcPr>
            <w:tcW w:w="3477" w:type="dxa"/>
            <w:shd w:val="clear" w:color="auto" w:fill="auto"/>
          </w:tcPr>
          <w:p w:rsidR="00825F8B" w:rsidRDefault="00F14340" w:rsidP="00825F8B">
            <w:pPr>
              <w:tabs>
                <w:tab w:val="left" w:pos="3899"/>
              </w:tabs>
              <w:spacing w:line="264" w:lineRule="auto"/>
              <w:rPr>
                <w:rFonts w:ascii="Helvetica" w:hAnsi="Helvetica"/>
                <w:b/>
                <w:sz w:val="18"/>
                <w:szCs w:val="16"/>
              </w:rPr>
            </w:pPr>
            <w:r w:rsidRPr="00F61F2A">
              <w:rPr>
                <w:rFonts w:ascii="Helvetica" w:hAnsi="Helvetica"/>
                <w:b/>
                <w:sz w:val="18"/>
                <w:szCs w:val="16"/>
              </w:rPr>
              <w:t>Presse- und Öffentlichkeitsarbeit:</w:t>
            </w:r>
          </w:p>
          <w:p w:rsidR="00F14340" w:rsidRDefault="00F14340" w:rsidP="00825F8B">
            <w:pPr>
              <w:tabs>
                <w:tab w:val="left" w:pos="3899"/>
              </w:tabs>
              <w:spacing w:line="264" w:lineRule="auto"/>
              <w:rPr>
                <w:rFonts w:ascii="Helvetica" w:hAnsi="Helvetica"/>
                <w:b/>
                <w:sz w:val="18"/>
                <w:szCs w:val="16"/>
              </w:rPr>
            </w:pPr>
            <w:r w:rsidRPr="00F61F2A">
              <w:rPr>
                <w:rFonts w:ascii="Helvetica" w:hAnsi="Helvetica"/>
                <w:b/>
                <w:sz w:val="18"/>
                <w:szCs w:val="16"/>
              </w:rPr>
              <w:t>Press’n’Relations GmbH</w:t>
            </w:r>
          </w:p>
          <w:p w:rsidR="00F14340" w:rsidRPr="003321D7" w:rsidRDefault="00F14340" w:rsidP="00F14340">
            <w:pPr>
              <w:pStyle w:val="Kopfzeile"/>
              <w:spacing w:after="120" w:line="240" w:lineRule="auto"/>
              <w:rPr>
                <w:sz w:val="18"/>
                <w:szCs w:val="18"/>
              </w:rPr>
            </w:pPr>
            <w:r w:rsidRPr="00F61F2A">
              <w:rPr>
                <w:sz w:val="18"/>
                <w:szCs w:val="16"/>
              </w:rPr>
              <w:t xml:space="preserve">Rebecca Hasert </w:t>
            </w:r>
            <w:r w:rsidRPr="00F61F2A">
              <w:rPr>
                <w:sz w:val="18"/>
                <w:szCs w:val="16"/>
              </w:rPr>
              <w:br/>
              <w:t>Magirusstraße 33, D-89077 Ulm</w:t>
            </w:r>
            <w:r w:rsidRPr="00F61F2A">
              <w:rPr>
                <w:sz w:val="18"/>
                <w:szCs w:val="16"/>
              </w:rPr>
              <w:br/>
              <w:t xml:space="preserve">Tel.: +49 731 96 287-15 </w:t>
            </w:r>
            <w:r w:rsidRPr="00F61F2A">
              <w:rPr>
                <w:sz w:val="18"/>
                <w:szCs w:val="16"/>
              </w:rPr>
              <w:br/>
              <w:t>Fax: +49 731 96 287-97</w:t>
            </w:r>
            <w:r w:rsidRPr="00F61F2A">
              <w:rPr>
                <w:sz w:val="18"/>
                <w:szCs w:val="16"/>
              </w:rPr>
              <w:br/>
              <w:t>rh@press-n-relations.de</w:t>
            </w:r>
            <w:r w:rsidRPr="00F61F2A">
              <w:rPr>
                <w:sz w:val="18"/>
                <w:szCs w:val="16"/>
              </w:rPr>
              <w:br/>
            </w:r>
            <w:hyperlink r:id="rId8" w:history="1">
              <w:r w:rsidRPr="003321D7">
                <w:rPr>
                  <w:sz w:val="18"/>
                  <w:szCs w:val="18"/>
                </w:rPr>
                <w:t>www.press-n-relations.de</w:t>
              </w:r>
            </w:hyperlink>
          </w:p>
          <w:p w:rsidR="00F14340" w:rsidRPr="00F61F2A" w:rsidRDefault="00F14340" w:rsidP="00F14340">
            <w:pPr>
              <w:tabs>
                <w:tab w:val="left" w:pos="3899"/>
              </w:tabs>
              <w:spacing w:before="120" w:after="120" w:line="264" w:lineRule="auto"/>
              <w:rPr>
                <w:rFonts w:ascii="Helvetica" w:hAnsi="Helvetica"/>
                <w:color w:val="000000"/>
                <w:sz w:val="18"/>
                <w:lang w:val="it-IT"/>
              </w:rPr>
            </w:pPr>
          </w:p>
        </w:tc>
      </w:tr>
    </w:tbl>
    <w:p w:rsidR="00F14340" w:rsidRPr="00F61F2A" w:rsidRDefault="00F14340" w:rsidP="00F14340">
      <w:pPr>
        <w:pStyle w:val="Textkrper"/>
        <w:tabs>
          <w:tab w:val="left" w:pos="7938"/>
          <w:tab w:val="left" w:pos="8364"/>
        </w:tabs>
        <w:spacing w:line="288" w:lineRule="auto"/>
        <w:ind w:right="425"/>
        <w:rPr>
          <w:sz w:val="20"/>
          <w:lang w:val="it-IT"/>
        </w:rPr>
      </w:pPr>
      <w:r w:rsidRPr="00F61F2A">
        <w:rPr>
          <w:sz w:val="20"/>
          <w:lang w:val="it-IT"/>
        </w:rPr>
        <w:t xml:space="preserve"> </w:t>
      </w:r>
    </w:p>
    <w:p w:rsidR="00F14340" w:rsidRPr="00F61F2A" w:rsidRDefault="00825F8B" w:rsidP="00F14340">
      <w:pPr>
        <w:pStyle w:val="Textkrper"/>
        <w:spacing w:line="288" w:lineRule="auto"/>
        <w:ind w:right="567"/>
        <w:rPr>
          <w:sz w:val="20"/>
          <w:lang w:val="it-IT"/>
        </w:rPr>
      </w:pPr>
      <w:r>
        <w:rPr>
          <w:noProof/>
          <w:sz w:val="20"/>
        </w:rPr>
        <w:drawing>
          <wp:anchor distT="0" distB="0" distL="114300" distR="114300" simplePos="0" relativeHeight="251657728" behindDoc="0" locked="0" layoutInCell="1" allowOverlap="1">
            <wp:simplePos x="0" y="0"/>
            <wp:positionH relativeFrom="column">
              <wp:posOffset>-4980305</wp:posOffset>
            </wp:positionH>
            <wp:positionV relativeFrom="paragraph">
              <wp:posOffset>19050</wp:posOffset>
            </wp:positionV>
            <wp:extent cx="2400300" cy="1444625"/>
            <wp:effectExtent l="25400" t="0" r="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400300" cy="1444625"/>
                    </a:xfrm>
                    <a:prstGeom prst="rect">
                      <a:avLst/>
                    </a:prstGeom>
                    <a:noFill/>
                    <a:ln w="9525">
                      <a:noFill/>
                      <a:miter lim="800000"/>
                      <a:headEnd/>
                      <a:tailEnd/>
                    </a:ln>
                  </pic:spPr>
                </pic:pic>
              </a:graphicData>
            </a:graphic>
          </wp:anchor>
        </w:drawing>
      </w: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p w:rsidR="00F14340" w:rsidRPr="00F61F2A" w:rsidRDefault="00F14340" w:rsidP="00F14340">
      <w:pPr>
        <w:pStyle w:val="Textkrper"/>
        <w:spacing w:line="288" w:lineRule="auto"/>
        <w:ind w:right="567"/>
        <w:rPr>
          <w:sz w:val="20"/>
          <w:lang w:val="it-IT"/>
        </w:rPr>
      </w:pPr>
    </w:p>
    <w:bookmarkEnd w:id="0"/>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Default="00F14340">
      <w:pPr>
        <w:rPr>
          <w:rFonts w:ascii="Helvetica" w:hAnsi="Helvetica"/>
          <w:b/>
          <w:color w:val="000000"/>
          <w:sz w:val="18"/>
          <w:lang w:val="it-IT"/>
        </w:rPr>
      </w:pPr>
    </w:p>
    <w:p w:rsidR="00F14340" w:rsidRPr="005F1FF5" w:rsidRDefault="00F14340" w:rsidP="00825F8B">
      <w:pPr>
        <w:tabs>
          <w:tab w:val="left" w:pos="3899"/>
          <w:tab w:val="left" w:pos="8364"/>
        </w:tabs>
        <w:spacing w:line="264" w:lineRule="auto"/>
        <w:ind w:right="-70"/>
        <w:rPr>
          <w:rFonts w:ascii="Helvetica" w:hAnsi="Helvetica"/>
          <w:b/>
          <w:sz w:val="18"/>
          <w:szCs w:val="16"/>
        </w:rPr>
      </w:pPr>
      <w:r>
        <w:rPr>
          <w:rFonts w:ascii="Helvetica" w:hAnsi="Helvetica"/>
          <w:b/>
          <w:sz w:val="18"/>
          <w:szCs w:val="16"/>
        </w:rPr>
        <w:t>Über die Veranstalter</w:t>
      </w:r>
    </w:p>
    <w:p w:rsidR="00F14340" w:rsidRDefault="00F14340" w:rsidP="00825F8B">
      <w:pPr>
        <w:widowControl w:val="0"/>
        <w:tabs>
          <w:tab w:val="left" w:pos="8364"/>
        </w:tabs>
        <w:autoSpaceDE w:val="0"/>
        <w:autoSpaceDN w:val="0"/>
        <w:adjustRightInd w:val="0"/>
        <w:ind w:right="-70"/>
        <w:rPr>
          <w:rFonts w:ascii="Helvetica" w:hAnsi="Helvetica"/>
          <w:sz w:val="18"/>
          <w:szCs w:val="18"/>
        </w:rPr>
      </w:pPr>
      <w:r w:rsidRPr="009C76D0">
        <w:rPr>
          <w:rFonts w:ascii="Helvetica" w:hAnsi="Helvetica"/>
          <w:sz w:val="18"/>
          <w:szCs w:val="18"/>
        </w:rPr>
        <w:t xml:space="preserve">Die </w:t>
      </w:r>
      <w:r w:rsidRPr="00530ED7">
        <w:rPr>
          <w:rFonts w:ascii="Helvetica" w:hAnsi="Helvetica"/>
          <w:b/>
          <w:sz w:val="18"/>
          <w:szCs w:val="18"/>
        </w:rPr>
        <w:t>GPS Gesellschaft zur Prüfung von Software mbH</w:t>
      </w:r>
      <w:r w:rsidRPr="009C76D0">
        <w:rPr>
          <w:rFonts w:ascii="Helvetica" w:hAnsi="Helvetica"/>
          <w:sz w:val="18"/>
          <w:szCs w:val="18"/>
        </w:rPr>
        <w:t xml:space="preserve"> </w:t>
      </w:r>
      <w:r>
        <w:rPr>
          <w:rFonts w:ascii="Helvetica" w:hAnsi="Helvetica" w:cs="Arial"/>
          <w:sz w:val="18"/>
          <w:szCs w:val="24"/>
        </w:rPr>
        <w:t>b</w:t>
      </w:r>
      <w:r w:rsidRPr="009C76D0">
        <w:rPr>
          <w:rFonts w:ascii="Helvetica" w:hAnsi="Helvetica" w:cs="Arial"/>
          <w:sz w:val="18"/>
          <w:szCs w:val="24"/>
        </w:rPr>
        <w:t>er</w:t>
      </w:r>
      <w:r>
        <w:rPr>
          <w:rFonts w:ascii="Helvetica" w:hAnsi="Helvetica" w:cs="Arial"/>
          <w:sz w:val="18"/>
          <w:szCs w:val="24"/>
        </w:rPr>
        <w:t>ä</w:t>
      </w:r>
      <w:r w:rsidRPr="009C76D0">
        <w:rPr>
          <w:rFonts w:ascii="Helvetica" w:hAnsi="Helvetica" w:cs="Arial"/>
          <w:sz w:val="18"/>
          <w:szCs w:val="24"/>
        </w:rPr>
        <w:t>t</w:t>
      </w:r>
      <w:r>
        <w:rPr>
          <w:rFonts w:ascii="Helvetica" w:hAnsi="Helvetica" w:cs="Arial"/>
          <w:sz w:val="18"/>
          <w:szCs w:val="24"/>
        </w:rPr>
        <w:t xml:space="preserve"> U</w:t>
      </w:r>
      <w:r w:rsidRPr="009C76D0">
        <w:rPr>
          <w:rFonts w:ascii="Helvetica" w:hAnsi="Helvetica" w:cs="Arial"/>
          <w:sz w:val="18"/>
          <w:szCs w:val="24"/>
        </w:rPr>
        <w:t xml:space="preserve">nternehmen </w:t>
      </w:r>
      <w:r>
        <w:rPr>
          <w:rFonts w:ascii="Helvetica" w:hAnsi="Helvetica" w:cs="Arial"/>
          <w:sz w:val="18"/>
          <w:szCs w:val="24"/>
        </w:rPr>
        <w:t>bei der</w:t>
      </w:r>
      <w:r w:rsidRPr="009C76D0">
        <w:rPr>
          <w:rFonts w:ascii="Helvetica" w:hAnsi="Helvetica" w:cs="Arial"/>
          <w:sz w:val="18"/>
          <w:szCs w:val="24"/>
        </w:rPr>
        <w:t xml:space="preserve"> Auswahl und Einführung von Anwendungs-Software, speziell von ERP-Systemen.</w:t>
      </w:r>
      <w:r>
        <w:rPr>
          <w:rFonts w:ascii="Helvetica" w:hAnsi="Helvetica" w:cs="Arial"/>
          <w:sz w:val="18"/>
          <w:szCs w:val="24"/>
        </w:rPr>
        <w:t xml:space="preserve"> Seit </w:t>
      </w:r>
      <w:r w:rsidRPr="009C76D0">
        <w:rPr>
          <w:rFonts w:ascii="Helvetica" w:hAnsi="Helvetica"/>
          <w:sz w:val="18"/>
          <w:szCs w:val="18"/>
        </w:rPr>
        <w:t xml:space="preserve">1984 </w:t>
      </w:r>
      <w:r>
        <w:rPr>
          <w:rFonts w:ascii="Helvetica" w:hAnsi="Helvetica"/>
          <w:sz w:val="18"/>
          <w:szCs w:val="18"/>
        </w:rPr>
        <w:t>ist GPS ein</w:t>
      </w:r>
      <w:r w:rsidRPr="009C76D0">
        <w:rPr>
          <w:rFonts w:ascii="Helvetica" w:hAnsi="Helvetica"/>
          <w:sz w:val="18"/>
          <w:szCs w:val="18"/>
        </w:rPr>
        <w:t xml:space="preserve"> </w:t>
      </w:r>
      <w:r>
        <w:rPr>
          <w:rFonts w:ascii="Helvetica" w:hAnsi="Helvetica"/>
          <w:sz w:val="18"/>
          <w:szCs w:val="18"/>
        </w:rPr>
        <w:t xml:space="preserve">von DIN-CERTCO </w:t>
      </w:r>
      <w:r w:rsidRPr="009C76D0">
        <w:rPr>
          <w:rFonts w:ascii="Helvetica" w:hAnsi="Helvetica"/>
          <w:sz w:val="18"/>
          <w:szCs w:val="18"/>
        </w:rPr>
        <w:t>akkreditie</w:t>
      </w:r>
      <w:r w:rsidRPr="009C76D0">
        <w:rPr>
          <w:rFonts w:ascii="Helvetica" w:hAnsi="Helvetica"/>
          <w:sz w:val="18"/>
          <w:szCs w:val="18"/>
        </w:rPr>
        <w:t>r</w:t>
      </w:r>
      <w:r w:rsidRPr="009C76D0">
        <w:rPr>
          <w:rFonts w:ascii="Helvetica" w:hAnsi="Helvetica"/>
          <w:sz w:val="18"/>
          <w:szCs w:val="18"/>
        </w:rPr>
        <w:t>tes</w:t>
      </w:r>
      <w:r w:rsidRPr="005F1FF5">
        <w:rPr>
          <w:rFonts w:ascii="Helvetica" w:hAnsi="Helvetica"/>
          <w:sz w:val="18"/>
          <w:szCs w:val="18"/>
        </w:rPr>
        <w:t xml:space="preserve"> Prüfinstitut für Software</w:t>
      </w:r>
      <w:r>
        <w:rPr>
          <w:rFonts w:ascii="Helvetica" w:hAnsi="Helvetica"/>
          <w:sz w:val="18"/>
          <w:szCs w:val="18"/>
        </w:rPr>
        <w:t xml:space="preserve"> und hat eine Vielzahl von ERP- und CRM-Systemen getestet und erfolgreich bei Unternehmen eingeführt</w:t>
      </w:r>
      <w:r w:rsidRPr="005F1FF5">
        <w:rPr>
          <w:rFonts w:ascii="Helvetica" w:hAnsi="Helvetica"/>
          <w:sz w:val="18"/>
          <w:szCs w:val="18"/>
        </w:rPr>
        <w:t xml:space="preserve">. </w:t>
      </w:r>
      <w:r>
        <w:rPr>
          <w:rFonts w:ascii="Helvetica" w:hAnsi="Helvetica"/>
          <w:sz w:val="18"/>
          <w:szCs w:val="18"/>
        </w:rPr>
        <w:t>Aus langjähriger Erfahrung entstand d</w:t>
      </w:r>
      <w:r w:rsidRPr="005F1FF5">
        <w:rPr>
          <w:rFonts w:ascii="Helvetica" w:hAnsi="Helvetica"/>
          <w:sz w:val="18"/>
          <w:szCs w:val="18"/>
        </w:rPr>
        <w:t>er GPS SoftwareAtlas</w:t>
      </w:r>
      <w:r>
        <w:rPr>
          <w:rFonts w:ascii="Helvetica" w:hAnsi="Helvetica"/>
          <w:sz w:val="18"/>
          <w:szCs w:val="18"/>
        </w:rPr>
        <w:t xml:space="preserve">, ein </w:t>
      </w:r>
      <w:r w:rsidRPr="005F1FF5">
        <w:rPr>
          <w:rFonts w:ascii="Helvetica" w:hAnsi="Helvetica"/>
          <w:sz w:val="18"/>
          <w:szCs w:val="18"/>
        </w:rPr>
        <w:t xml:space="preserve">Referenzmodell für </w:t>
      </w:r>
      <w:r>
        <w:rPr>
          <w:rFonts w:ascii="Helvetica" w:hAnsi="Helvetica"/>
          <w:sz w:val="18"/>
          <w:szCs w:val="18"/>
        </w:rPr>
        <w:t>optimale Geschäftsprozesse, die durch IT-Systeme unterstützt werden sollen</w:t>
      </w:r>
      <w:r w:rsidRPr="005F1FF5">
        <w:rPr>
          <w:rFonts w:ascii="Helvetica" w:hAnsi="Helvetica"/>
          <w:sz w:val="18"/>
          <w:szCs w:val="18"/>
        </w:rPr>
        <w:t>.</w:t>
      </w:r>
      <w:r>
        <w:rPr>
          <w:rFonts w:ascii="Helvetica" w:hAnsi="Helvetica"/>
          <w:sz w:val="18"/>
          <w:szCs w:val="18"/>
        </w:rPr>
        <w:t xml:space="preserve"> Damit wird der Weg zum </w:t>
      </w:r>
      <w:r w:rsidR="000F2F23">
        <w:rPr>
          <w:rFonts w:ascii="Helvetica" w:hAnsi="Helvetica"/>
          <w:sz w:val="18"/>
          <w:szCs w:val="18"/>
        </w:rPr>
        <w:t xml:space="preserve">am besten </w:t>
      </w:r>
      <w:r>
        <w:rPr>
          <w:rFonts w:ascii="Helvetica" w:hAnsi="Helvetica"/>
          <w:sz w:val="18"/>
          <w:szCs w:val="18"/>
        </w:rPr>
        <w:t>ge</w:t>
      </w:r>
      <w:r w:rsidR="000F2F23">
        <w:rPr>
          <w:rFonts w:ascii="Helvetica" w:hAnsi="Helvetica"/>
          <w:sz w:val="18"/>
          <w:szCs w:val="18"/>
        </w:rPr>
        <w:t>eigne</w:t>
      </w:r>
      <w:r>
        <w:rPr>
          <w:rFonts w:ascii="Helvetica" w:hAnsi="Helvetica"/>
          <w:sz w:val="18"/>
          <w:szCs w:val="18"/>
        </w:rPr>
        <w:t xml:space="preserve">ten ERP-System verkürzt und die Einführung zielgerichtet gesteuert. </w:t>
      </w:r>
    </w:p>
    <w:p w:rsidR="00F14340" w:rsidRPr="005F1FF5" w:rsidRDefault="00F14340" w:rsidP="00825F8B">
      <w:pPr>
        <w:widowControl w:val="0"/>
        <w:tabs>
          <w:tab w:val="left" w:pos="8364"/>
        </w:tabs>
        <w:autoSpaceDE w:val="0"/>
        <w:autoSpaceDN w:val="0"/>
        <w:adjustRightInd w:val="0"/>
        <w:ind w:right="-70"/>
        <w:rPr>
          <w:rFonts w:ascii="Helvetica" w:hAnsi="Helvetica"/>
          <w:sz w:val="18"/>
          <w:szCs w:val="18"/>
        </w:rPr>
      </w:pPr>
    </w:p>
    <w:p w:rsidR="00F14340" w:rsidRDefault="00F14340" w:rsidP="00825F8B">
      <w:pPr>
        <w:pStyle w:val="Textkrper"/>
        <w:tabs>
          <w:tab w:val="left" w:pos="7513"/>
          <w:tab w:val="left" w:pos="7797"/>
          <w:tab w:val="left" w:pos="7938"/>
          <w:tab w:val="left" w:pos="8364"/>
        </w:tabs>
        <w:ind w:right="-70"/>
      </w:pPr>
      <w:r w:rsidRPr="00311353">
        <w:t xml:space="preserve">Die </w:t>
      </w:r>
      <w:r w:rsidRPr="00530ED7">
        <w:rPr>
          <w:b/>
        </w:rPr>
        <w:t>MQ result consulting AG</w:t>
      </w:r>
      <w:r w:rsidRPr="00311353">
        <w:t xml:space="preserve"> verfügt über eine langjährige ERP-Kompetenz, die in vielen erfolgreichen ERP-Auswahl</w:t>
      </w:r>
      <w:r w:rsidR="00BA0788">
        <w:t>-</w:t>
      </w:r>
      <w:r w:rsidRPr="00311353">
        <w:t xml:space="preserve"> und Einführungsprojekten nachgewiesen wurde. Das Know-how erstreckt sich über die Bere</w:t>
      </w:r>
      <w:r w:rsidRPr="00311353">
        <w:t>i</w:t>
      </w:r>
      <w:r w:rsidRPr="00311353">
        <w:t>che Optimierung betriebswirtschaftlicher Prozesse unter integraler Einbeziehung der Informationstechnik, Führungs- und Methodenkompetenz im Projekt- und Change-Management bis zu detaillierten Kenntnissen der marktgängigen ERP-Systeme. Eine durchgängige, ganzheitliche Beratungsmethodik und fundiertes b</w:t>
      </w:r>
      <w:r w:rsidRPr="00311353">
        <w:t>e</w:t>
      </w:r>
      <w:r w:rsidRPr="00311353">
        <w:t>triebswirtschaftliches und informationstechnisches Know-how führen in Verbindung mit leistungsfähigen B</w:t>
      </w:r>
      <w:r w:rsidRPr="00311353">
        <w:t>e</w:t>
      </w:r>
      <w:r w:rsidRPr="00311353">
        <w:t xml:space="preserve">ratungswerkzeugen, wie dem MQ-Checker und </w:t>
      </w:r>
      <w:r w:rsidR="00BA0788">
        <w:t>dem MQ-Macher schnell zu den an</w:t>
      </w:r>
      <w:r w:rsidRPr="00311353">
        <w:t>gestrebten Produktivität</w:t>
      </w:r>
      <w:r w:rsidRPr="00311353">
        <w:t>s</w:t>
      </w:r>
      <w:r w:rsidRPr="00311353">
        <w:t>erhöhungen bei den Kunden.</w:t>
      </w:r>
    </w:p>
    <w:sectPr w:rsidR="00F14340" w:rsidSect="00825F8B">
      <w:headerReference w:type="default" r:id="rId10"/>
      <w:footerReference w:type="even" r:id="rId11"/>
      <w:footerReference w:type="default" r:id="rId12"/>
      <w:pgSz w:w="11900" w:h="16840"/>
      <w:pgMar w:top="1797" w:right="1835" w:bottom="993" w:left="1418" w:footer="542" w:gutter="0"/>
      <w:noEndnote/>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340" w:rsidRDefault="00F14340">
      <w:r>
        <w:separator/>
      </w:r>
    </w:p>
  </w:endnote>
  <w:endnote w:type="continuationSeparator" w:id="0">
    <w:p w:rsidR="00F14340" w:rsidRDefault="00F1434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340" w:rsidRDefault="00125D62" w:rsidP="00F14340">
    <w:pPr>
      <w:pStyle w:val="Fuzeile"/>
      <w:framePr w:wrap="around" w:vAnchor="text" w:hAnchor="margin" w:xAlign="right" w:y="1"/>
      <w:rPr>
        <w:rStyle w:val="Seitenzahl"/>
      </w:rPr>
    </w:pPr>
    <w:r>
      <w:rPr>
        <w:rStyle w:val="Seitenzahl"/>
      </w:rPr>
      <w:fldChar w:fldCharType="begin"/>
    </w:r>
    <w:r w:rsidR="00F14340">
      <w:rPr>
        <w:rStyle w:val="Seitenzahl"/>
      </w:rPr>
      <w:instrText xml:space="preserve">PAGE  </w:instrText>
    </w:r>
    <w:r>
      <w:rPr>
        <w:rStyle w:val="Seitenzahl"/>
      </w:rPr>
      <w:fldChar w:fldCharType="end"/>
    </w:r>
  </w:p>
  <w:p w:rsidR="00F14340" w:rsidRDefault="00F14340" w:rsidP="00F14340">
    <w:pPr>
      <w:pStyle w:val="Fuzeil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340" w:rsidRDefault="00F14340" w:rsidP="00F14340">
    <w:pPr>
      <w:pStyle w:val="Fuzeil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340" w:rsidRDefault="00F14340">
      <w:r>
        <w:separator/>
      </w:r>
    </w:p>
  </w:footnote>
  <w:footnote w:type="continuationSeparator" w:id="0">
    <w:p w:rsidR="00F14340" w:rsidRDefault="00F14340">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340" w:rsidRDefault="00825F8B">
    <w:pPr>
      <w:pStyle w:val="Kopfzeile"/>
      <w:tabs>
        <w:tab w:val="clear" w:pos="9072"/>
        <w:tab w:val="right" w:pos="9540"/>
      </w:tabs>
      <w:ind w:right="1409"/>
    </w:pPr>
    <w:r>
      <w:rPr>
        <w:noProof/>
      </w:rPr>
      <w:drawing>
        <wp:anchor distT="0" distB="0" distL="114300" distR="114300" simplePos="0" relativeHeight="251657728" behindDoc="0" locked="0" layoutInCell="1" allowOverlap="1">
          <wp:simplePos x="0" y="0"/>
          <wp:positionH relativeFrom="column">
            <wp:posOffset>4800600</wp:posOffset>
          </wp:positionH>
          <wp:positionV relativeFrom="paragraph">
            <wp:posOffset>-11430</wp:posOffset>
          </wp:positionV>
          <wp:extent cx="1439545" cy="677545"/>
          <wp:effectExtent l="25400" t="0" r="8255" b="0"/>
          <wp:wrapTight wrapText="bothSides">
            <wp:wrapPolygon edited="0">
              <wp:start x="-381" y="0"/>
              <wp:lineTo x="-381" y="21053"/>
              <wp:lineTo x="21724" y="21053"/>
              <wp:lineTo x="21724" y="0"/>
              <wp:lineTo x="-381" y="0"/>
            </wp:wrapPolygon>
          </wp:wrapTight>
          <wp:docPr id="1" name="Bild 1" descr="Logo–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klein"/>
                  <pic:cNvPicPr>
                    <a:picLocks noChangeAspect="1" noChangeArrowheads="1"/>
                  </pic:cNvPicPr>
                </pic:nvPicPr>
                <pic:blipFill>
                  <a:blip r:embed="rId1"/>
                  <a:srcRect/>
                  <a:stretch>
                    <a:fillRect/>
                  </a:stretch>
                </pic:blipFill>
                <pic:spPr bwMode="auto">
                  <a:xfrm>
                    <a:off x="0" y="0"/>
                    <a:ext cx="1439545" cy="677545"/>
                  </a:xfrm>
                  <a:prstGeom prst="rect">
                    <a:avLst/>
                  </a:prstGeom>
                  <a:noFill/>
                  <a:ln w="9525">
                    <a:noFill/>
                    <a:miter lim="800000"/>
                    <a:headEnd/>
                    <a:tailEnd/>
                  </a:ln>
                </pic:spPr>
              </pic:pic>
            </a:graphicData>
          </a:graphic>
        </wp:anchor>
      </w:drawing>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hybridMultilevel"/>
    <w:tmpl w:val="FFFFFFFF"/>
    <w:lvl w:ilvl="0" w:tplc="925C6EF2">
      <w:numFmt w:val="bullet"/>
      <w:lvlText w:val="-"/>
      <w:lvlJc w:val="left"/>
      <w:pPr>
        <w:tabs>
          <w:tab w:val="num" w:pos="1428"/>
        </w:tabs>
        <w:ind w:left="1428" w:hanging="360"/>
      </w:pPr>
      <w:rPr>
        <w:rFonts w:ascii="Arial" w:eastAsia="Times New Roman" w:hAnsi="Arial" w:cs="Arial" w:hint="default"/>
      </w:rPr>
    </w:lvl>
    <w:lvl w:ilvl="1" w:tplc="A04ABC0C" w:tentative="1">
      <w:start w:val="1"/>
      <w:numFmt w:val="bullet"/>
      <w:lvlText w:val="o"/>
      <w:lvlJc w:val="left"/>
      <w:pPr>
        <w:tabs>
          <w:tab w:val="num" w:pos="1440"/>
        </w:tabs>
        <w:ind w:left="1440" w:hanging="360"/>
      </w:pPr>
      <w:rPr>
        <w:rFonts w:ascii="Courier New" w:hAnsi="Courier New" w:cs="Arial" w:hint="default"/>
      </w:rPr>
    </w:lvl>
    <w:lvl w:ilvl="2" w:tplc="BA90BB08" w:tentative="1">
      <w:start w:val="1"/>
      <w:numFmt w:val="bullet"/>
      <w:lvlText w:val=""/>
      <w:lvlJc w:val="left"/>
      <w:pPr>
        <w:tabs>
          <w:tab w:val="num" w:pos="2160"/>
        </w:tabs>
        <w:ind w:left="2160" w:hanging="360"/>
      </w:pPr>
      <w:rPr>
        <w:rFonts w:ascii="Wingdings" w:hAnsi="Wingdings" w:hint="default"/>
      </w:rPr>
    </w:lvl>
    <w:lvl w:ilvl="3" w:tplc="AF3E600C" w:tentative="1">
      <w:start w:val="1"/>
      <w:numFmt w:val="bullet"/>
      <w:lvlText w:val=""/>
      <w:lvlJc w:val="left"/>
      <w:pPr>
        <w:tabs>
          <w:tab w:val="num" w:pos="2880"/>
        </w:tabs>
        <w:ind w:left="2880" w:hanging="360"/>
      </w:pPr>
      <w:rPr>
        <w:rFonts w:ascii="Symbol" w:hAnsi="Symbol" w:hint="default"/>
      </w:rPr>
    </w:lvl>
    <w:lvl w:ilvl="4" w:tplc="0372A0A0" w:tentative="1">
      <w:start w:val="1"/>
      <w:numFmt w:val="bullet"/>
      <w:lvlText w:val="o"/>
      <w:lvlJc w:val="left"/>
      <w:pPr>
        <w:tabs>
          <w:tab w:val="num" w:pos="3600"/>
        </w:tabs>
        <w:ind w:left="3600" w:hanging="360"/>
      </w:pPr>
      <w:rPr>
        <w:rFonts w:ascii="Courier New" w:hAnsi="Courier New" w:cs="Arial" w:hint="default"/>
      </w:rPr>
    </w:lvl>
    <w:lvl w:ilvl="5" w:tplc="8EA00CEA" w:tentative="1">
      <w:start w:val="1"/>
      <w:numFmt w:val="bullet"/>
      <w:lvlText w:val=""/>
      <w:lvlJc w:val="left"/>
      <w:pPr>
        <w:tabs>
          <w:tab w:val="num" w:pos="4320"/>
        </w:tabs>
        <w:ind w:left="4320" w:hanging="360"/>
      </w:pPr>
      <w:rPr>
        <w:rFonts w:ascii="Wingdings" w:hAnsi="Wingdings" w:hint="default"/>
      </w:rPr>
    </w:lvl>
    <w:lvl w:ilvl="6" w:tplc="A9DAB21E" w:tentative="1">
      <w:start w:val="1"/>
      <w:numFmt w:val="bullet"/>
      <w:lvlText w:val=""/>
      <w:lvlJc w:val="left"/>
      <w:pPr>
        <w:tabs>
          <w:tab w:val="num" w:pos="5040"/>
        </w:tabs>
        <w:ind w:left="5040" w:hanging="360"/>
      </w:pPr>
      <w:rPr>
        <w:rFonts w:ascii="Symbol" w:hAnsi="Symbol" w:hint="default"/>
      </w:rPr>
    </w:lvl>
    <w:lvl w:ilvl="7" w:tplc="ADE47D30" w:tentative="1">
      <w:start w:val="1"/>
      <w:numFmt w:val="bullet"/>
      <w:lvlText w:val="o"/>
      <w:lvlJc w:val="left"/>
      <w:pPr>
        <w:tabs>
          <w:tab w:val="num" w:pos="5760"/>
        </w:tabs>
        <w:ind w:left="5760" w:hanging="360"/>
      </w:pPr>
      <w:rPr>
        <w:rFonts w:ascii="Courier New" w:hAnsi="Courier New" w:cs="Arial" w:hint="default"/>
      </w:rPr>
    </w:lvl>
    <w:lvl w:ilvl="8" w:tplc="26C6EFA4" w:tentative="1">
      <w:start w:val="1"/>
      <w:numFmt w:val="bullet"/>
      <w:lvlText w:val=""/>
      <w:lvlJc w:val="left"/>
      <w:pPr>
        <w:tabs>
          <w:tab w:val="num" w:pos="6480"/>
        </w:tabs>
        <w:ind w:left="6480" w:hanging="360"/>
      </w:pPr>
      <w:rPr>
        <w:rFonts w:ascii="Wingdings" w:hAnsi="Wingdings" w:hint="default"/>
      </w:rPr>
    </w:lvl>
  </w:abstractNum>
  <w:abstractNum w:abstractNumId="1">
    <w:nsid w:val="191D33CB"/>
    <w:multiLevelType w:val="multilevel"/>
    <w:tmpl w:val="7FDCB0C4"/>
    <w:lvl w:ilvl="0">
      <w:start w:val="1"/>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C052B8A"/>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0590A0B"/>
    <w:multiLevelType w:val="multilevel"/>
    <w:tmpl w:val="148459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56D32A02"/>
    <w:multiLevelType w:val="hybridMultilevel"/>
    <w:tmpl w:val="D2660CA2"/>
    <w:lvl w:ilvl="0" w:tplc="909AF342">
      <w:numFmt w:val="bullet"/>
      <w:lvlText w:val="-"/>
      <w:lvlJc w:val="left"/>
      <w:pPr>
        <w:tabs>
          <w:tab w:val="num" w:pos="720"/>
        </w:tabs>
        <w:ind w:left="720" w:hanging="360"/>
      </w:pPr>
      <w:rPr>
        <w:rFonts w:ascii="Helvetica" w:eastAsia="Times New Roman" w:hAnsi="Helvetica" w:hint="default"/>
      </w:rPr>
    </w:lvl>
    <w:lvl w:ilvl="1" w:tplc="F190BEC0">
      <w:start w:val="1"/>
      <w:numFmt w:val="bullet"/>
      <w:lvlText w:val="o"/>
      <w:lvlJc w:val="left"/>
      <w:pPr>
        <w:tabs>
          <w:tab w:val="num" w:pos="1440"/>
        </w:tabs>
        <w:ind w:left="1440" w:hanging="360"/>
      </w:pPr>
      <w:rPr>
        <w:rFonts w:ascii="Courier New" w:hAnsi="Courier New" w:cs="Arial" w:hint="default"/>
      </w:rPr>
    </w:lvl>
    <w:lvl w:ilvl="2" w:tplc="4D1EF556">
      <w:start w:val="1"/>
      <w:numFmt w:val="bullet"/>
      <w:lvlText w:val=""/>
      <w:lvlJc w:val="left"/>
      <w:pPr>
        <w:tabs>
          <w:tab w:val="num" w:pos="2160"/>
        </w:tabs>
        <w:ind w:left="2160" w:hanging="360"/>
      </w:pPr>
      <w:rPr>
        <w:rFonts w:ascii="Wingdings" w:hAnsi="Wingdings" w:cs="Arial" w:hint="default"/>
      </w:rPr>
    </w:lvl>
    <w:lvl w:ilvl="3" w:tplc="68889294">
      <w:start w:val="1"/>
      <w:numFmt w:val="bullet"/>
      <w:lvlText w:val=""/>
      <w:lvlJc w:val="left"/>
      <w:pPr>
        <w:tabs>
          <w:tab w:val="num" w:pos="2880"/>
        </w:tabs>
        <w:ind w:left="2880" w:hanging="360"/>
      </w:pPr>
      <w:rPr>
        <w:rFonts w:ascii="Symbol" w:hAnsi="Symbol" w:cs="Arial" w:hint="default"/>
      </w:rPr>
    </w:lvl>
    <w:lvl w:ilvl="4" w:tplc="A3CE9DE0">
      <w:start w:val="1"/>
      <w:numFmt w:val="bullet"/>
      <w:lvlText w:val="o"/>
      <w:lvlJc w:val="left"/>
      <w:pPr>
        <w:tabs>
          <w:tab w:val="num" w:pos="3600"/>
        </w:tabs>
        <w:ind w:left="3600" w:hanging="360"/>
      </w:pPr>
      <w:rPr>
        <w:rFonts w:ascii="Courier New" w:hAnsi="Courier New" w:cs="Arial" w:hint="default"/>
      </w:rPr>
    </w:lvl>
    <w:lvl w:ilvl="5" w:tplc="004490EA">
      <w:start w:val="1"/>
      <w:numFmt w:val="bullet"/>
      <w:lvlText w:val=""/>
      <w:lvlJc w:val="left"/>
      <w:pPr>
        <w:tabs>
          <w:tab w:val="num" w:pos="4320"/>
        </w:tabs>
        <w:ind w:left="4320" w:hanging="360"/>
      </w:pPr>
      <w:rPr>
        <w:rFonts w:ascii="Wingdings" w:hAnsi="Wingdings" w:cs="Arial" w:hint="default"/>
      </w:rPr>
    </w:lvl>
    <w:lvl w:ilvl="6" w:tplc="C738520E">
      <w:start w:val="1"/>
      <w:numFmt w:val="bullet"/>
      <w:lvlText w:val=""/>
      <w:lvlJc w:val="left"/>
      <w:pPr>
        <w:tabs>
          <w:tab w:val="num" w:pos="5040"/>
        </w:tabs>
        <w:ind w:left="5040" w:hanging="360"/>
      </w:pPr>
      <w:rPr>
        <w:rFonts w:ascii="Symbol" w:hAnsi="Symbol" w:cs="Arial" w:hint="default"/>
      </w:rPr>
    </w:lvl>
    <w:lvl w:ilvl="7" w:tplc="7312DA22">
      <w:start w:val="1"/>
      <w:numFmt w:val="bullet"/>
      <w:lvlText w:val="o"/>
      <w:lvlJc w:val="left"/>
      <w:pPr>
        <w:tabs>
          <w:tab w:val="num" w:pos="5760"/>
        </w:tabs>
        <w:ind w:left="5760" w:hanging="360"/>
      </w:pPr>
      <w:rPr>
        <w:rFonts w:ascii="Courier New" w:hAnsi="Courier New" w:cs="Arial" w:hint="default"/>
      </w:rPr>
    </w:lvl>
    <w:lvl w:ilvl="8" w:tplc="F020C46A">
      <w:start w:val="1"/>
      <w:numFmt w:val="bullet"/>
      <w:lvlText w:val=""/>
      <w:lvlJc w:val="left"/>
      <w:pPr>
        <w:tabs>
          <w:tab w:val="num" w:pos="6480"/>
        </w:tabs>
        <w:ind w:left="6480" w:hanging="360"/>
      </w:pPr>
      <w:rPr>
        <w:rFonts w:ascii="Wingdings" w:hAnsi="Wingdings" w:cs="Arial" w:hint="default"/>
      </w:rPr>
    </w:lvl>
  </w:abstractNum>
  <w:abstractNum w:abstractNumId="5">
    <w:nsid w:val="6F5A3163"/>
    <w:multiLevelType w:val="multilevel"/>
    <w:tmpl w:val="9FAAAF3A"/>
    <w:lvl w:ilvl="0">
      <w:start w:val="1"/>
      <w:numFmt w:val="bullet"/>
      <w:lvlText w:val="o"/>
      <w:lvlJc w:val="left"/>
      <w:pPr>
        <w:tabs>
          <w:tab w:val="num" w:pos="720"/>
        </w:tabs>
        <w:ind w:left="720" w:hanging="360"/>
      </w:pPr>
      <w:rPr>
        <w:rFonts w:ascii="Courier New" w:hAnsi="Courier New" w:cs="Aria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cs="Arial"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cs="Arial"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cs="Arial" w:hint="default"/>
      </w:rPr>
    </w:lvl>
  </w:abstractNum>
  <w:abstractNum w:abstractNumId="6">
    <w:nsid w:val="72044E0F"/>
    <w:multiLevelType w:val="hybridMultilevel"/>
    <w:tmpl w:val="48C66A60"/>
    <w:lvl w:ilvl="0" w:tplc="FFE47686">
      <w:numFmt w:val="bullet"/>
      <w:lvlText w:val="-"/>
      <w:lvlJc w:val="left"/>
      <w:pPr>
        <w:tabs>
          <w:tab w:val="num" w:pos="1428"/>
        </w:tabs>
        <w:ind w:left="1428" w:hanging="360"/>
      </w:pPr>
      <w:rPr>
        <w:rFonts w:ascii="Arial" w:eastAsia="Times New Roman" w:hAnsi="Arial" w:cs="Arial" w:hint="default"/>
      </w:rPr>
    </w:lvl>
    <w:lvl w:ilvl="1" w:tplc="5526E310">
      <w:start w:val="1"/>
      <w:numFmt w:val="bullet"/>
      <w:lvlText w:val="o"/>
      <w:lvlJc w:val="left"/>
      <w:pPr>
        <w:tabs>
          <w:tab w:val="num" w:pos="2148"/>
        </w:tabs>
        <w:ind w:left="2148" w:hanging="360"/>
      </w:pPr>
      <w:rPr>
        <w:rFonts w:ascii="Courier New" w:hAnsi="Courier New" w:cs="Arial" w:hint="default"/>
      </w:rPr>
    </w:lvl>
    <w:lvl w:ilvl="2" w:tplc="8D6C05E0" w:tentative="1">
      <w:start w:val="1"/>
      <w:numFmt w:val="bullet"/>
      <w:lvlText w:val=""/>
      <w:lvlJc w:val="left"/>
      <w:pPr>
        <w:tabs>
          <w:tab w:val="num" w:pos="2868"/>
        </w:tabs>
        <w:ind w:left="2868" w:hanging="360"/>
      </w:pPr>
      <w:rPr>
        <w:rFonts w:ascii="Wingdings" w:hAnsi="Wingdings" w:hint="default"/>
      </w:rPr>
    </w:lvl>
    <w:lvl w:ilvl="3" w:tplc="A7ECAA30" w:tentative="1">
      <w:start w:val="1"/>
      <w:numFmt w:val="bullet"/>
      <w:lvlText w:val=""/>
      <w:lvlJc w:val="left"/>
      <w:pPr>
        <w:tabs>
          <w:tab w:val="num" w:pos="3588"/>
        </w:tabs>
        <w:ind w:left="3588" w:hanging="360"/>
      </w:pPr>
      <w:rPr>
        <w:rFonts w:ascii="Symbol" w:hAnsi="Symbol" w:hint="default"/>
      </w:rPr>
    </w:lvl>
    <w:lvl w:ilvl="4" w:tplc="8BBE81E4" w:tentative="1">
      <w:start w:val="1"/>
      <w:numFmt w:val="bullet"/>
      <w:lvlText w:val="o"/>
      <w:lvlJc w:val="left"/>
      <w:pPr>
        <w:tabs>
          <w:tab w:val="num" w:pos="4308"/>
        </w:tabs>
        <w:ind w:left="4308" w:hanging="360"/>
      </w:pPr>
      <w:rPr>
        <w:rFonts w:ascii="Courier New" w:hAnsi="Courier New" w:cs="Arial" w:hint="default"/>
      </w:rPr>
    </w:lvl>
    <w:lvl w:ilvl="5" w:tplc="74F667A6" w:tentative="1">
      <w:start w:val="1"/>
      <w:numFmt w:val="bullet"/>
      <w:lvlText w:val=""/>
      <w:lvlJc w:val="left"/>
      <w:pPr>
        <w:tabs>
          <w:tab w:val="num" w:pos="5028"/>
        </w:tabs>
        <w:ind w:left="5028" w:hanging="360"/>
      </w:pPr>
      <w:rPr>
        <w:rFonts w:ascii="Wingdings" w:hAnsi="Wingdings" w:hint="default"/>
      </w:rPr>
    </w:lvl>
    <w:lvl w:ilvl="6" w:tplc="D72A16C2" w:tentative="1">
      <w:start w:val="1"/>
      <w:numFmt w:val="bullet"/>
      <w:lvlText w:val=""/>
      <w:lvlJc w:val="left"/>
      <w:pPr>
        <w:tabs>
          <w:tab w:val="num" w:pos="5748"/>
        </w:tabs>
        <w:ind w:left="5748" w:hanging="360"/>
      </w:pPr>
      <w:rPr>
        <w:rFonts w:ascii="Symbol" w:hAnsi="Symbol" w:hint="default"/>
      </w:rPr>
    </w:lvl>
    <w:lvl w:ilvl="7" w:tplc="88768D30" w:tentative="1">
      <w:start w:val="1"/>
      <w:numFmt w:val="bullet"/>
      <w:lvlText w:val="o"/>
      <w:lvlJc w:val="left"/>
      <w:pPr>
        <w:tabs>
          <w:tab w:val="num" w:pos="6468"/>
        </w:tabs>
        <w:ind w:left="6468" w:hanging="360"/>
      </w:pPr>
      <w:rPr>
        <w:rFonts w:ascii="Courier New" w:hAnsi="Courier New" w:cs="Arial" w:hint="default"/>
      </w:rPr>
    </w:lvl>
    <w:lvl w:ilvl="8" w:tplc="E1B8D990" w:tentative="1">
      <w:start w:val="1"/>
      <w:numFmt w:val="bullet"/>
      <w:lvlText w:val=""/>
      <w:lvlJc w:val="left"/>
      <w:pPr>
        <w:tabs>
          <w:tab w:val="num" w:pos="7188"/>
        </w:tabs>
        <w:ind w:left="7188" w:hanging="360"/>
      </w:pPr>
      <w:rPr>
        <w:rFonts w:ascii="Wingdings" w:hAnsi="Wingdings" w:hint="default"/>
      </w:rPr>
    </w:lvl>
  </w:abstractNum>
  <w:abstractNum w:abstractNumId="7">
    <w:nsid w:val="776C345D"/>
    <w:multiLevelType w:val="hybridMultilevel"/>
    <w:tmpl w:val="148459C4"/>
    <w:lvl w:ilvl="0" w:tplc="1FBA8CBA">
      <w:start w:val="1"/>
      <w:numFmt w:val="bullet"/>
      <w:lvlText w:val=""/>
      <w:lvlJc w:val="left"/>
      <w:pPr>
        <w:ind w:left="720" w:hanging="360"/>
      </w:pPr>
      <w:rPr>
        <w:rFonts w:ascii="Symbol" w:hAnsi="Symbol" w:hint="default"/>
      </w:rPr>
    </w:lvl>
    <w:lvl w:ilvl="1" w:tplc="5E485544">
      <w:start w:val="1"/>
      <w:numFmt w:val="bullet"/>
      <w:lvlText w:val="o"/>
      <w:lvlJc w:val="left"/>
      <w:pPr>
        <w:ind w:left="1440" w:hanging="360"/>
      </w:pPr>
      <w:rPr>
        <w:rFonts w:ascii="Courier New" w:hAnsi="Courier New" w:hint="default"/>
      </w:rPr>
    </w:lvl>
    <w:lvl w:ilvl="2" w:tplc="9F864D20" w:tentative="1">
      <w:start w:val="1"/>
      <w:numFmt w:val="bullet"/>
      <w:lvlText w:val=""/>
      <w:lvlJc w:val="left"/>
      <w:pPr>
        <w:ind w:left="2160" w:hanging="360"/>
      </w:pPr>
      <w:rPr>
        <w:rFonts w:ascii="Wingdings" w:hAnsi="Wingdings" w:hint="default"/>
      </w:rPr>
    </w:lvl>
    <w:lvl w:ilvl="3" w:tplc="3AF8C290" w:tentative="1">
      <w:start w:val="1"/>
      <w:numFmt w:val="bullet"/>
      <w:lvlText w:val=""/>
      <w:lvlJc w:val="left"/>
      <w:pPr>
        <w:ind w:left="2880" w:hanging="360"/>
      </w:pPr>
      <w:rPr>
        <w:rFonts w:ascii="Symbol" w:hAnsi="Symbol" w:hint="default"/>
      </w:rPr>
    </w:lvl>
    <w:lvl w:ilvl="4" w:tplc="835A8D8C" w:tentative="1">
      <w:start w:val="1"/>
      <w:numFmt w:val="bullet"/>
      <w:lvlText w:val="o"/>
      <w:lvlJc w:val="left"/>
      <w:pPr>
        <w:ind w:left="3600" w:hanging="360"/>
      </w:pPr>
      <w:rPr>
        <w:rFonts w:ascii="Courier New" w:hAnsi="Courier New" w:hint="default"/>
      </w:rPr>
    </w:lvl>
    <w:lvl w:ilvl="5" w:tplc="BDFE6D44" w:tentative="1">
      <w:start w:val="1"/>
      <w:numFmt w:val="bullet"/>
      <w:lvlText w:val=""/>
      <w:lvlJc w:val="left"/>
      <w:pPr>
        <w:ind w:left="4320" w:hanging="360"/>
      </w:pPr>
      <w:rPr>
        <w:rFonts w:ascii="Wingdings" w:hAnsi="Wingdings" w:hint="default"/>
      </w:rPr>
    </w:lvl>
    <w:lvl w:ilvl="6" w:tplc="6762A4A4" w:tentative="1">
      <w:start w:val="1"/>
      <w:numFmt w:val="bullet"/>
      <w:lvlText w:val=""/>
      <w:lvlJc w:val="left"/>
      <w:pPr>
        <w:ind w:left="5040" w:hanging="360"/>
      </w:pPr>
      <w:rPr>
        <w:rFonts w:ascii="Symbol" w:hAnsi="Symbol" w:hint="default"/>
      </w:rPr>
    </w:lvl>
    <w:lvl w:ilvl="7" w:tplc="D8B4F454" w:tentative="1">
      <w:start w:val="1"/>
      <w:numFmt w:val="bullet"/>
      <w:lvlText w:val="o"/>
      <w:lvlJc w:val="left"/>
      <w:pPr>
        <w:ind w:left="5760" w:hanging="360"/>
      </w:pPr>
      <w:rPr>
        <w:rFonts w:ascii="Courier New" w:hAnsi="Courier New" w:hint="default"/>
      </w:rPr>
    </w:lvl>
    <w:lvl w:ilvl="8" w:tplc="E488F8C8"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1"/>
  </w:num>
  <w:num w:numId="6">
    <w:abstractNumId w:val="7"/>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701"/>
  <w:doNotTrackMoves/>
  <w:defaultTabStop w:val="709"/>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rsids>
    <w:rsidRoot w:val="00A76A55"/>
    <w:rsid w:val="00057D53"/>
    <w:rsid w:val="000F2F23"/>
    <w:rsid w:val="00125D62"/>
    <w:rsid w:val="004B11A2"/>
    <w:rsid w:val="0052627A"/>
    <w:rsid w:val="00825F8B"/>
    <w:rsid w:val="00A76A55"/>
    <w:rsid w:val="00BA0788"/>
    <w:rsid w:val="00E7752C"/>
    <w:rsid w:val="00F14340"/>
    <w:rsid w:val="00F66A71"/>
  </w:rsids>
  <m:mathPr>
    <m:mathFont m:val="Wingdings 2"/>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E01580"/>
    <w:rPr>
      <w:rFonts w:ascii="Times" w:hAnsi="Times"/>
      <w:sz w:val="24"/>
    </w:rPr>
  </w:style>
  <w:style w:type="paragraph" w:styleId="berschrift1">
    <w:name w:val="heading 1"/>
    <w:basedOn w:val="Standard"/>
    <w:next w:val="Standard"/>
    <w:qFormat/>
    <w:rsid w:val="00E01580"/>
    <w:pPr>
      <w:keepNext/>
      <w:autoSpaceDE w:val="0"/>
      <w:autoSpaceDN w:val="0"/>
      <w:spacing w:line="288" w:lineRule="auto"/>
      <w:ind w:right="-1659"/>
      <w:outlineLvl w:val="0"/>
    </w:pPr>
    <w:rPr>
      <w:rFonts w:ascii="Helvetica" w:hAnsi="Helvetica" w:cs="Helvetica"/>
      <w:b/>
      <w:bCs/>
      <w:sz w:val="22"/>
      <w:szCs w:val="22"/>
    </w:rPr>
  </w:style>
  <w:style w:type="paragraph" w:styleId="berschrift2">
    <w:name w:val="heading 2"/>
    <w:basedOn w:val="Standard"/>
    <w:next w:val="Standard"/>
    <w:qFormat/>
    <w:rsid w:val="00E01580"/>
    <w:pPr>
      <w:keepNext/>
      <w:autoSpaceDE w:val="0"/>
      <w:autoSpaceDN w:val="0"/>
      <w:spacing w:line="288" w:lineRule="auto"/>
      <w:outlineLvl w:val="1"/>
    </w:pPr>
    <w:rPr>
      <w:rFonts w:ascii="Helvetica" w:hAnsi="Helvetica" w:cs="Helvetica"/>
      <w:b/>
      <w:bCs/>
      <w:sz w:val="22"/>
      <w:szCs w:val="22"/>
    </w:rPr>
  </w:style>
  <w:style w:type="paragraph" w:styleId="berschrift3">
    <w:name w:val="heading 3"/>
    <w:basedOn w:val="Standard"/>
    <w:next w:val="Standard"/>
    <w:qFormat/>
    <w:rsid w:val="00E01580"/>
    <w:pPr>
      <w:keepNext/>
      <w:tabs>
        <w:tab w:val="left" w:pos="3890"/>
      </w:tabs>
      <w:autoSpaceDE w:val="0"/>
      <w:autoSpaceDN w:val="0"/>
      <w:ind w:right="290"/>
      <w:outlineLvl w:val="2"/>
    </w:pPr>
    <w:rPr>
      <w:rFonts w:ascii="Helvetica" w:hAnsi="Helvetica" w:cs="Helvetica"/>
      <w:b/>
      <w:bCs/>
      <w:i/>
      <w:iCs/>
      <w:sz w:val="18"/>
      <w:szCs w:val="18"/>
    </w:rPr>
  </w:style>
  <w:style w:type="paragraph" w:styleId="berschrift4">
    <w:name w:val="heading 4"/>
    <w:basedOn w:val="Standard"/>
    <w:next w:val="Standard"/>
    <w:qFormat/>
    <w:rsid w:val="00E01580"/>
    <w:pPr>
      <w:keepNext/>
      <w:autoSpaceDE w:val="0"/>
      <w:autoSpaceDN w:val="0"/>
      <w:spacing w:line="288" w:lineRule="auto"/>
      <w:outlineLvl w:val="3"/>
    </w:pPr>
    <w:rPr>
      <w:rFonts w:ascii="Helvetica" w:hAnsi="Helvetica" w:cs="Helvetica"/>
      <w:caps/>
      <w:sz w:val="32"/>
      <w:szCs w:val="32"/>
    </w:rPr>
  </w:style>
  <w:style w:type="paragraph" w:styleId="berschrift9">
    <w:name w:val="heading 9"/>
    <w:basedOn w:val="Standard"/>
    <w:next w:val="Standard"/>
    <w:qFormat/>
    <w:rsid w:val="00E01580"/>
    <w:pPr>
      <w:keepNext/>
      <w:autoSpaceDE w:val="0"/>
      <w:autoSpaceDN w:val="0"/>
      <w:spacing w:line="288" w:lineRule="auto"/>
      <w:outlineLvl w:val="8"/>
    </w:pPr>
    <w:rPr>
      <w:rFonts w:ascii="Helvetica" w:hAnsi="Helvetica" w:cs="Helvetica"/>
      <w:b/>
      <w:bCs/>
      <w:cap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link w:val="KopfzeileZeichen"/>
    <w:rsid w:val="00E01580"/>
    <w:pPr>
      <w:tabs>
        <w:tab w:val="center" w:pos="4536"/>
        <w:tab w:val="right" w:pos="9072"/>
      </w:tabs>
      <w:autoSpaceDE w:val="0"/>
      <w:autoSpaceDN w:val="0"/>
      <w:spacing w:line="288" w:lineRule="auto"/>
    </w:pPr>
    <w:rPr>
      <w:rFonts w:ascii="Helvetica" w:hAnsi="Helvetica"/>
      <w:sz w:val="22"/>
      <w:szCs w:val="22"/>
    </w:rPr>
  </w:style>
  <w:style w:type="paragraph" w:styleId="Textkrper2">
    <w:name w:val="Body Text 2"/>
    <w:basedOn w:val="Standard"/>
    <w:rsid w:val="00E015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pPr>
    <w:rPr>
      <w:rFonts w:ascii="Helvetica" w:hAnsi="Helvetica" w:cs="Helvetica"/>
      <w:b/>
      <w:bCs/>
      <w:sz w:val="20"/>
    </w:rPr>
  </w:style>
  <w:style w:type="paragraph" w:styleId="Textkrper">
    <w:name w:val="Body Text"/>
    <w:basedOn w:val="Standard"/>
    <w:rsid w:val="00E01580"/>
    <w:pPr>
      <w:autoSpaceDE w:val="0"/>
      <w:autoSpaceDN w:val="0"/>
    </w:pPr>
    <w:rPr>
      <w:rFonts w:ascii="Helvetica" w:hAnsi="Helvetica" w:cs="Helvetica"/>
      <w:sz w:val="18"/>
      <w:szCs w:val="18"/>
    </w:rPr>
  </w:style>
  <w:style w:type="paragraph" w:styleId="Fuzeile">
    <w:name w:val="footer"/>
    <w:basedOn w:val="Standard"/>
    <w:rsid w:val="00E01580"/>
    <w:pPr>
      <w:tabs>
        <w:tab w:val="center" w:pos="4536"/>
        <w:tab w:val="right" w:pos="9072"/>
      </w:tabs>
    </w:pPr>
  </w:style>
  <w:style w:type="paragraph" w:styleId="Sprechblasentext">
    <w:name w:val="Balloon Text"/>
    <w:basedOn w:val="Standard"/>
    <w:semiHidden/>
    <w:rsid w:val="00E01580"/>
    <w:pPr>
      <w:autoSpaceDE w:val="0"/>
      <w:autoSpaceDN w:val="0"/>
    </w:pPr>
    <w:rPr>
      <w:rFonts w:ascii="Tahoma" w:hAnsi="Tahoma" w:cs="Wingdings"/>
      <w:sz w:val="16"/>
      <w:szCs w:val="16"/>
    </w:rPr>
  </w:style>
  <w:style w:type="paragraph" w:styleId="Textkrper3">
    <w:name w:val="Body Text 3"/>
    <w:basedOn w:val="Standard"/>
    <w:rsid w:val="00E01580"/>
    <w:rPr>
      <w:rFonts w:ascii="Helvetica" w:hAnsi="Helvetica"/>
      <w:sz w:val="20"/>
    </w:rPr>
  </w:style>
  <w:style w:type="paragraph" w:styleId="Textkrpereinzug">
    <w:name w:val="Body Text Indent"/>
    <w:basedOn w:val="Standard"/>
    <w:rsid w:val="00E01580"/>
    <w:pPr>
      <w:ind w:left="567"/>
    </w:pPr>
    <w:rPr>
      <w:rFonts w:ascii="Helvetica" w:eastAsia="Times" w:hAnsi="Helvetica"/>
      <w:sz w:val="20"/>
    </w:rPr>
  </w:style>
  <w:style w:type="character" w:styleId="Link">
    <w:name w:val="Hyperlink"/>
    <w:rsid w:val="00E01580"/>
    <w:rPr>
      <w:color w:val="0000FF"/>
      <w:u w:val="single"/>
    </w:rPr>
  </w:style>
  <w:style w:type="character" w:customStyle="1" w:styleId="ZchnZchn">
    <w:name w:val="Zchn Zchn"/>
    <w:rsid w:val="00E01580"/>
    <w:rPr>
      <w:rFonts w:ascii="Helvetica" w:hAnsi="Helvetica" w:cs="Helvetica"/>
      <w:sz w:val="22"/>
      <w:szCs w:val="22"/>
    </w:rPr>
  </w:style>
  <w:style w:type="character" w:customStyle="1" w:styleId="apple-style-span">
    <w:name w:val="apple-style-span"/>
    <w:basedOn w:val="Absatzstandardschriftart"/>
    <w:rsid w:val="00E01580"/>
  </w:style>
  <w:style w:type="character" w:styleId="Seitenzahl">
    <w:name w:val="page number"/>
    <w:uiPriority w:val="99"/>
    <w:unhideWhenUsed/>
    <w:rsid w:val="00A949C9"/>
    <w:rPr>
      <w:rFonts w:ascii="Helvetica" w:hAnsi="Helvetica"/>
      <w:sz w:val="20"/>
    </w:rPr>
  </w:style>
  <w:style w:type="character" w:customStyle="1" w:styleId="KopfzeileZeichen">
    <w:name w:val="Kopfzeile Zeichen"/>
    <w:link w:val="Kopfzeile"/>
    <w:rsid w:val="00656A85"/>
    <w:rPr>
      <w:rFonts w:ascii="Helvetica" w:hAnsi="Helvetica" w:cs="Helvetica"/>
      <w:sz w:val="22"/>
      <w:szCs w:val="22"/>
    </w:rPr>
  </w:style>
  <w:style w:type="character" w:styleId="Kommentarzeichen">
    <w:name w:val="annotation reference"/>
    <w:rsid w:val="004C6B65"/>
    <w:rPr>
      <w:sz w:val="18"/>
      <w:szCs w:val="18"/>
    </w:rPr>
  </w:style>
  <w:style w:type="paragraph" w:styleId="Kommentartext">
    <w:name w:val="annotation text"/>
    <w:basedOn w:val="Standard"/>
    <w:link w:val="KommentartextZeichen"/>
    <w:rsid w:val="004C6B65"/>
    <w:rPr>
      <w:szCs w:val="24"/>
    </w:rPr>
  </w:style>
  <w:style w:type="character" w:customStyle="1" w:styleId="KommentartextZeichen">
    <w:name w:val="Kommentartext Zeichen"/>
    <w:link w:val="Kommentartext"/>
    <w:rsid w:val="004C6B65"/>
    <w:rPr>
      <w:rFonts w:ascii="Times" w:hAnsi="Times"/>
      <w:sz w:val="24"/>
      <w:szCs w:val="24"/>
    </w:rPr>
  </w:style>
  <w:style w:type="paragraph" w:styleId="Kommentarthema">
    <w:name w:val="annotation subject"/>
    <w:basedOn w:val="Kommentartext"/>
    <w:next w:val="Kommentartext"/>
    <w:link w:val="KommentarthemaZeichen"/>
    <w:rsid w:val="004C6B65"/>
    <w:rPr>
      <w:b/>
      <w:bCs/>
    </w:rPr>
  </w:style>
  <w:style w:type="character" w:customStyle="1" w:styleId="KommentarthemaZeichen">
    <w:name w:val="Kommentarthema Zeichen"/>
    <w:link w:val="Kommentarthema"/>
    <w:rsid w:val="004C6B65"/>
    <w:rPr>
      <w:rFonts w:ascii="Times" w:hAnsi="Times"/>
      <w:b/>
      <w:bCs/>
      <w:sz w:val="24"/>
      <w:szCs w:val="24"/>
    </w:rPr>
  </w:style>
  <w:style w:type="paragraph" w:styleId="Dokumentstruktur">
    <w:name w:val="Document Map"/>
    <w:basedOn w:val="Standard"/>
    <w:semiHidden/>
    <w:rsid w:val="00CE5573"/>
    <w:pPr>
      <w:shd w:val="clear" w:color="auto" w:fill="000080"/>
    </w:pPr>
    <w:rPr>
      <w:rFonts w:ascii="Tahoma" w:hAnsi="Tahoma" w:cs="Tahoma"/>
      <w:sz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gps-ulm.de" TargetMode="External"/><Relationship Id="rId8" Type="http://schemas.openxmlformats.org/officeDocument/2006/relationships/hyperlink" Target="http://www.press-n-relations.de" TargetMode="External"/><Relationship Id="rId9" Type="http://schemas.openxmlformats.org/officeDocument/2006/relationships/image" Target="media/image1.emf"/><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898</Words>
  <Characters>5120</Characters>
  <Application>Microsoft Macintosh Word</Application>
  <DocSecurity>0</DocSecurity>
  <Lines>42</Lines>
  <Paragraphs>10</Paragraphs>
  <ScaleCrop>false</ScaleCrop>
  <Company>GPS Gesellschaft zur Prüfung von Software mbH, Ulm</Company>
  <LinksUpToDate>false</LinksUpToDate>
  <CharactersWithSpaces>6287</CharactersWithSpaces>
  <SharedDoc>false</SharedDoc>
  <HLinks>
    <vt:vector size="12" baseType="variant">
      <vt:variant>
        <vt:i4>1966105</vt:i4>
      </vt:variant>
      <vt:variant>
        <vt:i4>3</vt:i4>
      </vt:variant>
      <vt:variant>
        <vt:i4>0</vt:i4>
      </vt:variant>
      <vt:variant>
        <vt:i4>5</vt:i4>
      </vt:variant>
      <vt:variant>
        <vt:lpwstr>http://www.press-n-relations.de/</vt:lpwstr>
      </vt:variant>
      <vt:variant>
        <vt:lpwstr/>
      </vt:variant>
      <vt:variant>
        <vt:i4>7077930</vt:i4>
      </vt:variant>
      <vt:variant>
        <vt:i4>0</vt:i4>
      </vt:variant>
      <vt:variant>
        <vt:i4>0</vt:i4>
      </vt:variant>
      <vt:variant>
        <vt:i4>5</vt:i4>
      </vt:variant>
      <vt:variant>
        <vt:lpwstr>http://www.gps-ulm.de/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ERP Contest 2011</dc:subject>
  <dc:creator>Werner Schmid</dc:creator>
  <cp:keywords/>
  <cp:lastModifiedBy>Rebecca Hasert</cp:lastModifiedBy>
  <cp:revision>7</cp:revision>
  <cp:lastPrinted>2011-02-25T10:06:00Z</cp:lastPrinted>
  <dcterms:created xsi:type="dcterms:W3CDTF">2011-03-01T14:41:00Z</dcterms:created>
  <dcterms:modified xsi:type="dcterms:W3CDTF">2011-03-03T10:29:00Z</dcterms:modified>
</cp:coreProperties>
</file>